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ind w:left="0" w:leftChars="0" w:firstLine="0" w:firstLineChars="0"/>
        <w:rPr>
          <w:rFonts w:hint="eastAsia"/>
          <w:lang w:val="en-US" w:eastAsia="zh-CN"/>
        </w:rPr>
      </w:pPr>
    </w:p>
    <w:p>
      <w:pPr>
        <w:pStyle w:val="19"/>
        <w:jc w:val="center"/>
        <w:rPr>
          <w:rFonts w:hint="eastAsia" w:ascii="宋体" w:hAnsi="宋体" w:eastAsia="宋体" w:cs="宋体"/>
          <w:b/>
          <w:bCs/>
          <w:color w:val="auto"/>
          <w:sz w:val="48"/>
          <w:szCs w:val="48"/>
        </w:rPr>
      </w:pPr>
      <w:r>
        <w:rPr>
          <w:rFonts w:hint="eastAsia" w:ascii="宋体" w:hAnsi="宋体"/>
          <w:b/>
          <w:bCs/>
          <w:color w:val="auto"/>
          <w:sz w:val="52"/>
          <w:szCs w:val="52"/>
          <w:lang w:eastAsia="zh-CN"/>
        </w:rPr>
        <w:t>询价</w:t>
      </w:r>
      <w:r>
        <w:rPr>
          <w:rFonts w:hint="eastAsia" w:ascii="宋体" w:hAnsi="宋体"/>
          <w:b/>
          <w:bCs/>
          <w:color w:val="auto"/>
          <w:sz w:val="52"/>
          <w:szCs w:val="52"/>
        </w:rPr>
        <w:t>采购文件</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default" w:ascii="宋体" w:hAnsi="等线" w:eastAsia="宋体" w:cs="Times New Roman"/>
          <w:b/>
          <w:bCs/>
          <w:color w:val="auto"/>
          <w:spacing w:val="20"/>
          <w:kern w:val="0"/>
          <w:sz w:val="32"/>
          <w:szCs w:val="32"/>
          <w:lang w:val="en-US"/>
        </w:rPr>
      </w:pPr>
      <w:r>
        <w:rPr>
          <w:rFonts w:hint="eastAsia" w:ascii="宋体" w:hAnsi="宋体"/>
          <w:b/>
          <w:bCs/>
          <w:color w:val="auto"/>
          <w:sz w:val="52"/>
          <w:szCs w:val="52"/>
          <w:lang w:val="en-US" w:eastAsia="zh-CN"/>
        </w:rPr>
        <w:t xml:space="preserve">  (服务类)</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pStyle w:val="6"/>
        <w:jc w:val="center"/>
        <w:rPr>
          <w:rFonts w:hint="eastAsia"/>
        </w:rPr>
      </w:pPr>
      <w:r>
        <w:rPr>
          <w:rFonts w:ascii="宋体" w:hAnsi="宋体" w:eastAsia="宋体" w:cs="宋体"/>
          <w:kern w:val="0"/>
          <w:sz w:val="24"/>
          <w:szCs w:val="24"/>
          <w:lang w:val="en-US" w:eastAsia="zh-CN" w:bidi="ar"/>
        </w:rPr>
        <w:drawing>
          <wp:inline distT="0" distB="0" distL="114300" distR="114300">
            <wp:extent cx="1647825" cy="971550"/>
            <wp:effectExtent l="0" t="0" r="3175" b="6350"/>
            <wp:docPr id="5" name="图片 5" descr="C:/Users/ADMINI~1/AppData/Local/Temp/picturecompress_20201214112957/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picturecompress_20201214112957/output_1.pngoutput_1"/>
                    <pic:cNvPicPr>
                      <a:picLocks noChangeAspect="1"/>
                    </pic:cNvPicPr>
                  </pic:nvPicPr>
                  <pic:blipFill>
                    <a:blip r:embed="rId7"/>
                    <a:stretch>
                      <a:fillRect/>
                    </a:stretch>
                  </pic:blipFill>
                  <pic:spPr>
                    <a:xfrm>
                      <a:off x="0" y="0"/>
                      <a:ext cx="1647825" cy="971550"/>
                    </a:xfrm>
                    <a:prstGeom prst="rect">
                      <a:avLst/>
                    </a:prstGeom>
                    <a:noFill/>
                    <a:ln w="9525">
                      <a:noFill/>
                    </a:ln>
                  </pic:spPr>
                </pic:pic>
              </a:graphicData>
            </a:graphic>
          </wp:inline>
        </w:drawing>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r>
        <w:rPr>
          <w:rFonts w:hint="eastAsia" w:ascii="宋体" w:hAnsi="等线" w:eastAsia="宋体" w:cs="Times New Roman"/>
          <w:b/>
          <w:bCs/>
          <w:color w:val="auto"/>
          <w:spacing w:val="20"/>
          <w:kern w:val="0"/>
          <w:sz w:val="32"/>
          <w:szCs w:val="32"/>
        </w:rPr>
        <w:fldChar w:fldCharType="begin"/>
      </w:r>
      <w:r>
        <w:rPr>
          <w:rFonts w:hint="eastAsia" w:ascii="宋体" w:hAnsi="等线" w:eastAsia="宋体" w:cs="Times New Roman"/>
          <w:b/>
          <w:bCs/>
          <w:color w:val="auto"/>
          <w:spacing w:val="20"/>
          <w:kern w:val="0"/>
          <w:sz w:val="32"/>
          <w:szCs w:val="32"/>
        </w:rPr>
        <w:instrText xml:space="preserve"> HYPERLINK "http://www.ahdmig.cn/?tdsourcetag=s_pcqq_aiomsg" </w:instrText>
      </w:r>
      <w:r>
        <w:rPr>
          <w:rFonts w:hint="eastAsia" w:ascii="宋体" w:hAnsi="等线" w:eastAsia="宋体" w:cs="Times New Roman"/>
          <w:b/>
          <w:bCs/>
          <w:color w:val="auto"/>
          <w:spacing w:val="20"/>
          <w:kern w:val="0"/>
          <w:sz w:val="32"/>
          <w:szCs w:val="32"/>
        </w:rPr>
        <w:fldChar w:fldCharType="separate"/>
      </w:r>
      <w:r>
        <w:rPr>
          <w:rFonts w:hint="eastAsia" w:ascii="宋体" w:hAnsi="等线" w:eastAsia="宋体" w:cs="Times New Roman"/>
          <w:b/>
          <w:bCs/>
          <w:color w:val="auto"/>
          <w:spacing w:val="20"/>
          <w:kern w:val="0"/>
          <w:sz w:val="32"/>
          <w:szCs w:val="32"/>
        </w:rPr>
        <w:t>http://www.ahdmig.cn</w:t>
      </w:r>
      <w:r>
        <w:rPr>
          <w:rFonts w:hint="eastAsia" w:ascii="宋体" w:hAnsi="等线" w:eastAsia="宋体" w:cs="Times New Roman"/>
          <w:b/>
          <w:bCs/>
          <w:color w:val="auto"/>
          <w:spacing w:val="20"/>
          <w:kern w:val="0"/>
          <w:sz w:val="32"/>
          <w:szCs w:val="32"/>
        </w:rPr>
        <w:fldChar w:fldCharType="end"/>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pStyle w:val="20"/>
        <w:jc w:val="center"/>
        <w:rPr>
          <w:rFonts w:hint="eastAsia" w:ascii="宋体" w:hAnsi="等线" w:eastAsia="宋体" w:cs="Times New Roman"/>
          <w:b/>
          <w:bCs/>
          <w:color w:val="auto"/>
          <w:spacing w:val="20"/>
          <w:kern w:val="0"/>
          <w:sz w:val="32"/>
          <w:szCs w:val="32"/>
        </w:rPr>
      </w:pPr>
    </w:p>
    <w:p>
      <w:pPr>
        <w:rPr>
          <w:rFonts w:hint="eastAsia"/>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both"/>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2244" w:leftChars="304" w:right="0" w:rightChars="0" w:hanging="1606" w:hangingChars="500"/>
        <w:jc w:val="both"/>
        <w:textAlignment w:val="auto"/>
        <w:outlineLvl w:val="9"/>
        <w:rPr>
          <w:rFonts w:hint="eastAsia" w:ascii="宋体" w:hAnsi="宋体" w:eastAsia="宋体" w:cs="宋体"/>
          <w:b/>
          <w:color w:val="auto"/>
          <w:spacing w:val="0"/>
          <w:kern w:val="0"/>
          <w:sz w:val="32"/>
          <w:szCs w:val="32"/>
          <w:u w:val="none"/>
          <w:lang w:val="en-US" w:eastAsia="zh-CN"/>
        </w:rPr>
      </w:pPr>
      <w:r>
        <w:rPr>
          <w:rFonts w:hint="eastAsia" w:ascii="宋体" w:hAnsi="等线" w:eastAsia="宋体" w:cs="Times New Roman"/>
          <w:b/>
          <w:bCs/>
          <w:color w:val="auto"/>
          <w:spacing w:val="0"/>
          <w:kern w:val="0"/>
          <w:sz w:val="32"/>
          <w:szCs w:val="32"/>
        </w:rPr>
        <w:t>项目</w:t>
      </w:r>
      <w:r>
        <w:rPr>
          <w:rFonts w:hint="eastAsia" w:ascii="宋体" w:hAnsi="等线" w:cs="Times New Roman"/>
          <w:b/>
          <w:bCs/>
          <w:color w:val="auto"/>
          <w:spacing w:val="0"/>
          <w:kern w:val="0"/>
          <w:sz w:val="32"/>
          <w:szCs w:val="32"/>
          <w:lang w:val="en-US" w:eastAsia="zh-CN"/>
        </w:rPr>
        <w:t>名称</w:t>
      </w:r>
      <w:r>
        <w:rPr>
          <w:rFonts w:hint="eastAsia" w:ascii="宋体" w:hAnsi="宋体" w:eastAsia="宋体" w:cs="宋体"/>
          <w:b/>
          <w:color w:val="auto"/>
          <w:spacing w:val="0"/>
          <w:kern w:val="0"/>
          <w:sz w:val="32"/>
          <w:szCs w:val="32"/>
        </w:rPr>
        <w:t>：</w:t>
      </w:r>
      <w:r>
        <w:rPr>
          <w:rFonts w:hint="eastAsia" w:ascii="宋体" w:hAnsi="等线" w:cs="Times New Roman"/>
          <w:b/>
          <w:bCs/>
          <w:color w:val="auto"/>
          <w:spacing w:val="0"/>
          <w:kern w:val="0"/>
          <w:sz w:val="32"/>
          <w:szCs w:val="32"/>
          <w:lang w:val="en-US" w:eastAsia="zh-CN"/>
        </w:rPr>
        <w:t>地磅、监控等设备运维及零星采购年度服务商</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default" w:ascii="宋体" w:hAnsi="宋体" w:cs="宋体"/>
          <w:b/>
          <w:color w:val="auto"/>
          <w:spacing w:val="0"/>
          <w:kern w:val="0"/>
          <w:sz w:val="32"/>
          <w:szCs w:val="32"/>
          <w:lang w:val="en-US" w:eastAsia="zh-CN"/>
        </w:rPr>
      </w:pPr>
      <w:r>
        <w:rPr>
          <w:rFonts w:hint="eastAsia" w:ascii="宋体" w:hAnsi="等线" w:eastAsia="宋体" w:cs="Times New Roman"/>
          <w:b/>
          <w:bCs/>
          <w:color w:val="auto"/>
          <w:spacing w:val="0"/>
          <w:kern w:val="0"/>
          <w:sz w:val="32"/>
          <w:szCs w:val="32"/>
        </w:rPr>
        <w:t>项目编号</w:t>
      </w:r>
      <w:r>
        <w:rPr>
          <w:rFonts w:hint="eastAsia" w:ascii="宋体" w:hAnsi="宋体" w:eastAsia="宋体" w:cs="宋体"/>
          <w:b/>
          <w:color w:val="auto"/>
          <w:spacing w:val="0"/>
          <w:kern w:val="0"/>
          <w:sz w:val="32"/>
          <w:szCs w:val="32"/>
        </w:rPr>
        <w:t>：</w:t>
      </w:r>
      <w:r>
        <w:rPr>
          <w:rFonts w:hint="eastAsia" w:ascii="宋体" w:hAnsi="等线" w:cs="Times New Roman"/>
          <w:b/>
          <w:bCs/>
          <w:color w:val="auto"/>
          <w:spacing w:val="0"/>
          <w:kern w:val="0"/>
          <w:sz w:val="32"/>
          <w:szCs w:val="32"/>
          <w:lang w:eastAsia="zh-CN"/>
        </w:rPr>
        <w:t>DBSCG-2023-050</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2244" w:leftChars="304" w:right="0" w:rightChars="0" w:hanging="1606" w:hangingChars="500"/>
        <w:jc w:val="left"/>
        <w:textAlignment w:val="auto"/>
        <w:outlineLvl w:val="9"/>
        <w:rPr>
          <w:rFonts w:hint="default" w:ascii="宋体" w:hAnsi="宋体" w:cs="宋体"/>
          <w:b/>
          <w:color w:val="auto"/>
          <w:spacing w:val="0"/>
          <w:kern w:val="0"/>
          <w:sz w:val="32"/>
          <w:szCs w:val="32"/>
          <w:u w:val="none"/>
          <w:lang w:val="en-US" w:eastAsia="zh-CN"/>
        </w:rPr>
      </w:pPr>
      <w:r>
        <w:rPr>
          <w:rFonts w:hint="eastAsia" w:ascii="宋体" w:hAnsi="宋体" w:cs="宋体"/>
          <w:b/>
          <w:color w:val="auto"/>
          <w:spacing w:val="0"/>
          <w:kern w:val="0"/>
          <w:sz w:val="32"/>
          <w:szCs w:val="32"/>
          <w:lang w:eastAsia="zh-CN"/>
        </w:rPr>
        <w:t>采购单位</w:t>
      </w:r>
      <w:r>
        <w:rPr>
          <w:rFonts w:hint="eastAsia" w:ascii="宋体" w:hAnsi="宋体" w:eastAsia="宋体" w:cs="宋体"/>
          <w:b/>
          <w:color w:val="auto"/>
          <w:spacing w:val="0"/>
          <w:kern w:val="0"/>
          <w:sz w:val="32"/>
          <w:szCs w:val="32"/>
        </w:rPr>
        <w:t>：</w:t>
      </w:r>
      <w:r>
        <w:rPr>
          <w:rFonts w:hint="eastAsia" w:ascii="宋体" w:hAnsi="宋体" w:cs="宋体"/>
          <w:b/>
          <w:color w:val="auto"/>
          <w:spacing w:val="0"/>
          <w:kern w:val="0"/>
          <w:sz w:val="32"/>
          <w:szCs w:val="32"/>
          <w:lang w:val="en-US" w:eastAsia="zh-CN"/>
        </w:rPr>
        <w:t>霍山县矿产资源开发有限责任公司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cs="宋体"/>
          <w:b/>
          <w:color w:val="auto"/>
          <w:spacing w:val="0"/>
          <w:kern w:val="0"/>
          <w:sz w:val="32"/>
          <w:szCs w:val="32"/>
          <w:u w:val="none"/>
          <w:lang w:eastAsia="zh-CN"/>
        </w:rPr>
      </w:pPr>
      <w:r>
        <w:rPr>
          <w:rFonts w:hint="eastAsia" w:ascii="宋体" w:hAnsi="宋体" w:cs="宋体"/>
          <w:b/>
          <w:color w:val="auto"/>
          <w:spacing w:val="0"/>
          <w:kern w:val="0"/>
          <w:sz w:val="32"/>
          <w:szCs w:val="32"/>
          <w:lang w:eastAsia="zh-CN"/>
        </w:rPr>
        <w:t>代理机构</w:t>
      </w:r>
      <w:r>
        <w:rPr>
          <w:rFonts w:hint="eastAsia" w:ascii="宋体" w:hAnsi="宋体" w:eastAsia="宋体" w:cs="宋体"/>
          <w:b/>
          <w:color w:val="auto"/>
          <w:spacing w:val="0"/>
          <w:kern w:val="0"/>
          <w:sz w:val="32"/>
          <w:szCs w:val="32"/>
        </w:rPr>
        <w:t>：</w:t>
      </w:r>
      <w:r>
        <w:rPr>
          <w:rFonts w:hint="eastAsia" w:ascii="宋体" w:hAnsi="宋体" w:cs="宋体"/>
          <w:b/>
          <w:color w:val="auto"/>
          <w:spacing w:val="0"/>
          <w:kern w:val="0"/>
          <w:sz w:val="32"/>
          <w:szCs w:val="32"/>
          <w:u w:val="none"/>
          <w:lang w:eastAsia="zh-CN"/>
        </w:rPr>
        <w:t>安徽大别山工程咨询有限公司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eastAsia="宋体" w:cs="宋体"/>
          <w:b/>
          <w:color w:val="auto"/>
          <w:spacing w:val="0"/>
          <w:kern w:val="0"/>
          <w:sz w:val="32"/>
          <w:szCs w:val="32"/>
          <w:u w:val="none"/>
        </w:rPr>
      </w:pPr>
      <w:r>
        <w:rPr>
          <w:rFonts w:hint="eastAsia" w:ascii="宋体" w:hAnsi="宋体" w:eastAsia="宋体" w:cs="宋体"/>
          <w:b/>
          <w:color w:val="auto"/>
          <w:spacing w:val="0"/>
          <w:kern w:val="0"/>
          <w:sz w:val="32"/>
          <w:szCs w:val="32"/>
        </w:rPr>
        <w:t>采购时间：</w:t>
      </w:r>
      <w:r>
        <w:rPr>
          <w:rFonts w:hint="eastAsia" w:ascii="宋体" w:hAnsi="宋体" w:eastAsia="宋体" w:cs="宋体"/>
          <w:b/>
          <w:color w:val="auto"/>
          <w:spacing w:val="0"/>
          <w:kern w:val="0"/>
          <w:sz w:val="32"/>
          <w:szCs w:val="32"/>
          <w:u w:val="none"/>
        </w:rPr>
        <w:t>二0</w:t>
      </w:r>
      <w:r>
        <w:rPr>
          <w:rFonts w:hint="eastAsia" w:ascii="宋体" w:hAnsi="宋体" w:cs="宋体"/>
          <w:b/>
          <w:color w:val="auto"/>
          <w:spacing w:val="0"/>
          <w:kern w:val="0"/>
          <w:sz w:val="32"/>
          <w:szCs w:val="32"/>
          <w:u w:val="none"/>
          <w:lang w:val="en-US" w:eastAsia="zh-CN"/>
        </w:rPr>
        <w:t>二三</w:t>
      </w:r>
      <w:r>
        <w:rPr>
          <w:rFonts w:hint="eastAsia" w:ascii="宋体" w:hAnsi="宋体" w:eastAsia="宋体" w:cs="宋体"/>
          <w:b/>
          <w:color w:val="auto"/>
          <w:spacing w:val="0"/>
          <w:kern w:val="0"/>
          <w:sz w:val="32"/>
          <w:szCs w:val="32"/>
          <w:u w:val="none"/>
        </w:rPr>
        <w:t>年</w:t>
      </w:r>
      <w:r>
        <w:rPr>
          <w:rFonts w:hint="eastAsia" w:ascii="宋体" w:hAnsi="宋体" w:cs="宋体"/>
          <w:b/>
          <w:color w:val="auto"/>
          <w:spacing w:val="0"/>
          <w:kern w:val="0"/>
          <w:sz w:val="32"/>
          <w:szCs w:val="32"/>
          <w:u w:val="none"/>
          <w:lang w:val="en-US" w:eastAsia="zh-CN"/>
        </w:rPr>
        <w:t>四</w:t>
      </w:r>
      <w:r>
        <w:rPr>
          <w:rFonts w:hint="eastAsia" w:ascii="宋体" w:hAnsi="宋体" w:eastAsia="宋体" w:cs="宋体"/>
          <w:b/>
          <w:color w:val="auto"/>
          <w:spacing w:val="0"/>
          <w:kern w:val="0"/>
          <w:sz w:val="32"/>
          <w:szCs w:val="32"/>
          <w:u w:val="none"/>
        </w:rPr>
        <w:t>月</w:t>
      </w:r>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both"/>
        <w:textAlignment w:val="auto"/>
        <w:outlineLvl w:val="9"/>
        <w:rPr>
          <w:rFonts w:hint="eastAsia" w:ascii="宋体" w:hAnsi="宋体" w:eastAsia="宋体" w:cs="宋体"/>
          <w:b/>
          <w:bCs/>
          <w:color w:val="000000"/>
          <w:sz w:val="36"/>
          <w:szCs w:val="36"/>
          <w:lang w:eastAsia="zh-CN"/>
        </w:rPr>
      </w:pPr>
      <w:bookmarkStart w:id="0" w:name="_Toc11428_WPSOffice_Type1"/>
      <w:bookmarkStart w:id="1" w:name="_Toc363199264"/>
      <w:bookmarkStart w:id="2" w:name="_Toc216158623"/>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b/>
          <w:bCs/>
          <w:color w:val="000000"/>
          <w:sz w:val="36"/>
          <w:szCs w:val="36"/>
          <w:lang w:eastAsia="zh-CN"/>
        </w:rPr>
      </w:pPr>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color w:val="000000"/>
          <w:sz w:val="24"/>
          <w:szCs w:val="24"/>
        </w:rPr>
      </w:pPr>
      <w:r>
        <w:rPr>
          <w:rFonts w:hint="eastAsia" w:ascii="宋体" w:hAnsi="宋体" w:eastAsia="宋体" w:cs="宋体"/>
          <w:b/>
          <w:bCs/>
          <w:color w:val="000000"/>
          <w:sz w:val="36"/>
          <w:szCs w:val="36"/>
          <w:lang w:eastAsia="zh-CN"/>
        </w:rPr>
        <w:t>安徽大别山工程咨询有限公司</w:t>
      </w:r>
      <w:r>
        <w:rPr>
          <w:rFonts w:hint="eastAsia" w:ascii="宋体" w:hAnsi="宋体" w:eastAsia="宋体" w:cs="宋体"/>
          <w:b/>
          <w:bCs/>
          <w:color w:val="000000"/>
          <w:sz w:val="36"/>
          <w:szCs w:val="36"/>
        </w:rPr>
        <w:t>善意提醒</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一、请各投标人接到本</w:t>
      </w:r>
      <w:r>
        <w:rPr>
          <w:rFonts w:hint="eastAsia" w:ascii="宋体" w:hAnsi="宋体" w:cs="宋体"/>
          <w:color w:val="000000"/>
          <w:szCs w:val="21"/>
          <w:lang w:val="en-US" w:eastAsia="zh-CN"/>
        </w:rPr>
        <w:t>询价文件</w:t>
      </w:r>
      <w:r>
        <w:rPr>
          <w:rFonts w:hint="eastAsia" w:ascii="宋体" w:hAnsi="宋体" w:eastAsia="宋体" w:cs="宋体"/>
          <w:color w:val="000000"/>
          <w:szCs w:val="21"/>
        </w:rPr>
        <w:t>后,认真审阅和全面理解</w:t>
      </w:r>
      <w:r>
        <w:rPr>
          <w:rFonts w:hint="eastAsia" w:ascii="宋体" w:hAnsi="宋体" w:cs="宋体"/>
          <w:color w:val="000000"/>
          <w:szCs w:val="21"/>
          <w:lang w:val="en-US" w:eastAsia="zh-CN"/>
        </w:rPr>
        <w:t>询价文件</w:t>
      </w:r>
      <w:r>
        <w:rPr>
          <w:rFonts w:hint="eastAsia" w:ascii="宋体" w:hAnsi="宋体" w:eastAsia="宋体" w:cs="宋体"/>
          <w:color w:val="000000"/>
          <w:szCs w:val="21"/>
        </w:rPr>
        <w:t>所有内容，包括补疑、控制价等内容，严格按照</w:t>
      </w:r>
      <w:r>
        <w:rPr>
          <w:rFonts w:hint="eastAsia" w:ascii="宋体" w:hAnsi="宋体" w:cs="宋体"/>
          <w:color w:val="000000"/>
          <w:szCs w:val="21"/>
          <w:lang w:val="en-US" w:eastAsia="zh-CN"/>
        </w:rPr>
        <w:t>询价文件</w:t>
      </w:r>
      <w:r>
        <w:rPr>
          <w:rFonts w:hint="eastAsia" w:ascii="宋体" w:hAnsi="宋体" w:eastAsia="宋体" w:cs="宋体"/>
          <w:color w:val="000000"/>
          <w:szCs w:val="21"/>
        </w:rPr>
        <w:t>要求编制、封装、标记</w:t>
      </w:r>
      <w:r>
        <w:rPr>
          <w:rFonts w:hint="eastAsia" w:ascii="宋体" w:hAnsi="宋体" w:cs="宋体"/>
          <w:color w:val="000000"/>
          <w:szCs w:val="21"/>
          <w:lang w:eastAsia="zh-CN"/>
        </w:rPr>
        <w:t>响应文件</w:t>
      </w:r>
      <w:r>
        <w:rPr>
          <w:rFonts w:hint="eastAsia" w:ascii="宋体" w:hAnsi="宋体" w:eastAsia="宋体" w:cs="宋体"/>
          <w:color w:val="000000"/>
          <w:szCs w:val="21"/>
        </w:rPr>
        <w:t>，投标时，请按</w:t>
      </w:r>
      <w:r>
        <w:rPr>
          <w:rFonts w:hint="eastAsia" w:ascii="宋体" w:hAnsi="宋体" w:cs="宋体"/>
          <w:color w:val="000000"/>
          <w:szCs w:val="21"/>
          <w:lang w:val="en-US" w:eastAsia="zh-CN"/>
        </w:rPr>
        <w:t>询价文件</w:t>
      </w:r>
      <w:r>
        <w:rPr>
          <w:rFonts w:hint="eastAsia" w:ascii="宋体" w:hAnsi="宋体" w:eastAsia="宋体" w:cs="宋体"/>
          <w:color w:val="000000"/>
          <w:szCs w:val="21"/>
        </w:rPr>
        <w:t>要求携带好开标及资格审查须提交的证书原件、相关资料等，防止</w:t>
      </w:r>
      <w:r>
        <w:rPr>
          <w:rFonts w:hint="eastAsia" w:ascii="宋体" w:hAnsi="宋体" w:cs="宋体"/>
          <w:color w:val="000000"/>
          <w:szCs w:val="21"/>
          <w:lang w:eastAsia="zh-CN"/>
        </w:rPr>
        <w:t>响应文件</w:t>
      </w:r>
      <w:r>
        <w:rPr>
          <w:rFonts w:hint="eastAsia" w:ascii="宋体" w:hAnsi="宋体" w:eastAsia="宋体" w:cs="宋体"/>
          <w:color w:val="000000"/>
          <w:szCs w:val="21"/>
        </w:rPr>
        <w:t>因不符合</w:t>
      </w:r>
      <w:r>
        <w:rPr>
          <w:rFonts w:hint="eastAsia" w:ascii="宋体" w:hAnsi="宋体" w:cs="宋体"/>
          <w:color w:val="000000"/>
          <w:szCs w:val="21"/>
          <w:lang w:eastAsia="zh-CN"/>
        </w:rPr>
        <w:t>询价文件</w:t>
      </w:r>
      <w:r>
        <w:rPr>
          <w:rFonts w:hint="eastAsia" w:ascii="宋体" w:hAnsi="宋体" w:eastAsia="宋体" w:cs="宋体"/>
          <w:color w:val="000000"/>
          <w:szCs w:val="21"/>
        </w:rPr>
        <w:t>要求被拒绝接收或被评为无效标，避免不必要的损失。</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二、请投标人慎重作出投标报价，防止因报价超过控制价（采购预算价）而造成无效标。</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四、本项目将严格按照</w:t>
      </w:r>
      <w:r>
        <w:rPr>
          <w:rFonts w:hint="eastAsia" w:ascii="宋体" w:hAnsi="宋体" w:cs="宋体"/>
          <w:color w:val="000000"/>
          <w:szCs w:val="21"/>
          <w:lang w:val="en-US" w:eastAsia="zh-CN"/>
        </w:rPr>
        <w:t>询价文件</w:t>
      </w:r>
      <w:r>
        <w:rPr>
          <w:rFonts w:hint="eastAsia" w:ascii="宋体" w:hAnsi="宋体" w:eastAsia="宋体" w:cs="宋体"/>
          <w:color w:val="000000"/>
          <w:szCs w:val="21"/>
        </w:rPr>
        <w:t>、合同等要求进行验收，决不允许出现降低质量标准及要求、拖延</w:t>
      </w:r>
      <w:r>
        <w:rPr>
          <w:rFonts w:hint="eastAsia" w:ascii="宋体" w:hAnsi="宋体" w:cs="宋体"/>
          <w:color w:val="000000"/>
          <w:szCs w:val="21"/>
          <w:lang w:eastAsia="zh-CN"/>
        </w:rPr>
        <w:t>服务</w:t>
      </w:r>
      <w:r>
        <w:rPr>
          <w:rFonts w:hint="eastAsia" w:ascii="宋体" w:hAnsi="宋体" w:eastAsia="宋体" w:cs="宋体"/>
          <w:color w:val="000000"/>
          <w:szCs w:val="21"/>
        </w:rPr>
        <w:t>等违约行为，否则将按照合同有关条款及有关法律法规规定追究责任。</w:t>
      </w:r>
    </w:p>
    <w:p>
      <w:pPr>
        <w:pStyle w:val="51"/>
        <w:adjustRightInd w:val="0"/>
        <w:snapToGrid w:val="0"/>
        <w:spacing w:line="480" w:lineRule="exact"/>
        <w:ind w:firstLine="420" w:firstLineChars="200"/>
        <w:jc w:val="left"/>
        <w:rPr>
          <w:rFonts w:hint="eastAsia" w:ascii="宋体" w:hAnsi="宋体" w:eastAsia="宋体" w:cs="宋体"/>
          <w:color w:val="000000"/>
          <w:spacing w:val="0"/>
          <w:szCs w:val="21"/>
        </w:rPr>
      </w:pPr>
      <w:r>
        <w:rPr>
          <w:rFonts w:hint="eastAsia" w:ascii="宋体" w:hAnsi="宋体" w:eastAsia="宋体" w:cs="宋体"/>
          <w:color w:val="000000"/>
          <w:spacing w:val="0"/>
          <w:szCs w:val="21"/>
        </w:rPr>
        <w:t>五、</w:t>
      </w:r>
      <w:r>
        <w:rPr>
          <w:rFonts w:hint="eastAsia" w:ascii="宋体" w:hAnsi="宋体" w:cs="宋体"/>
          <w:color w:val="000000"/>
          <w:spacing w:val="0"/>
          <w:szCs w:val="21"/>
          <w:lang w:eastAsia="zh-CN"/>
        </w:rPr>
        <w:t>询价保证金</w:t>
      </w:r>
      <w:r>
        <w:rPr>
          <w:rFonts w:hint="eastAsia" w:ascii="宋体" w:hAnsi="宋体" w:eastAsia="宋体" w:cs="宋体"/>
          <w:color w:val="000000"/>
          <w:spacing w:val="0"/>
          <w:szCs w:val="21"/>
        </w:rPr>
        <w:t>(若有)应尽量提前汇入</w:t>
      </w:r>
      <w:r>
        <w:rPr>
          <w:rFonts w:hint="eastAsia" w:ascii="宋体" w:hAnsi="宋体" w:eastAsia="宋体" w:cs="宋体"/>
          <w:color w:val="000000"/>
          <w:spacing w:val="0"/>
          <w:szCs w:val="21"/>
          <w:lang w:eastAsia="zh-CN"/>
        </w:rPr>
        <w:t>安徽大别山工程咨询有限公司</w:t>
      </w:r>
      <w:r>
        <w:rPr>
          <w:rFonts w:hint="eastAsia" w:ascii="宋体" w:hAnsi="宋体" w:eastAsia="宋体" w:cs="宋体"/>
          <w:color w:val="000000"/>
          <w:spacing w:val="0"/>
          <w:szCs w:val="21"/>
        </w:rPr>
        <w:t>指定</w:t>
      </w:r>
      <w:r>
        <w:rPr>
          <w:rFonts w:hint="eastAsia" w:ascii="宋体" w:hAnsi="宋体" w:cs="宋体"/>
          <w:color w:val="000000"/>
          <w:spacing w:val="0"/>
          <w:szCs w:val="21"/>
          <w:lang w:eastAsia="zh-CN"/>
        </w:rPr>
        <w:t>账户</w:t>
      </w:r>
      <w:r>
        <w:rPr>
          <w:rFonts w:hint="eastAsia" w:ascii="宋体" w:hAnsi="宋体" w:eastAsia="宋体" w:cs="宋体"/>
          <w:color w:val="000000"/>
          <w:spacing w:val="0"/>
          <w:szCs w:val="21"/>
        </w:rPr>
        <w:t>，以保证开标前款能到达</w:t>
      </w:r>
      <w:r>
        <w:rPr>
          <w:rFonts w:hint="eastAsia" w:ascii="宋体" w:hAnsi="宋体" w:cs="宋体"/>
          <w:color w:val="000000"/>
          <w:spacing w:val="0"/>
          <w:szCs w:val="21"/>
          <w:lang w:eastAsia="zh-CN"/>
        </w:rPr>
        <w:t>账户</w:t>
      </w:r>
      <w:r>
        <w:rPr>
          <w:rFonts w:hint="eastAsia" w:ascii="宋体" w:hAnsi="宋体" w:eastAsia="宋体" w:cs="宋体"/>
          <w:color w:val="000000"/>
          <w:spacing w:val="0"/>
          <w:szCs w:val="21"/>
        </w:rPr>
        <w:t>，否则将影响投标。</w:t>
      </w:r>
    </w:p>
    <w:p>
      <w:pPr>
        <w:pStyle w:val="51"/>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pPr>
        <w:pStyle w:val="51"/>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七、请投标人关注安徽大别山国投集团网站（www.ahdmig.cn）。</w:t>
      </w:r>
    </w:p>
    <w:p>
      <w:pPr>
        <w:autoSpaceDE w:val="0"/>
        <w:autoSpaceDN w:val="0"/>
        <w:adjustRightInd w:val="0"/>
        <w:snapToGrid w:val="0"/>
        <w:spacing w:line="480" w:lineRule="exact"/>
        <w:ind w:firstLine="413" w:firstLineChars="196"/>
        <w:jc w:val="left"/>
        <w:rPr>
          <w:rFonts w:hint="eastAsia" w:ascii="宋体" w:hAnsi="宋体" w:eastAsia="宋体" w:cs="宋体"/>
          <w:b/>
          <w:color w:val="000000"/>
        </w:rPr>
      </w:pPr>
      <w:r>
        <w:rPr>
          <w:rFonts w:hint="eastAsia" w:ascii="宋体" w:hAnsi="宋体" w:eastAsia="宋体" w:cs="宋体"/>
          <w:b/>
          <w:color w:val="000000"/>
        </w:rPr>
        <w:t>八、</w:t>
      </w:r>
      <w:r>
        <w:rPr>
          <w:rFonts w:hint="eastAsia" w:ascii="宋体" w:hAnsi="宋体" w:eastAsia="宋体" w:cs="宋体"/>
          <w:b/>
          <w:color w:val="000000"/>
          <w:lang w:val="en-US" w:eastAsia="zh-CN"/>
        </w:rPr>
        <w:t>成交</w:t>
      </w:r>
      <w:r>
        <w:rPr>
          <w:rFonts w:hint="eastAsia" w:ascii="宋体" w:hAnsi="宋体" w:eastAsia="宋体" w:cs="宋体"/>
          <w:b/>
          <w:color w:val="000000"/>
        </w:rPr>
        <w:t>单位在领取</w:t>
      </w:r>
      <w:r>
        <w:rPr>
          <w:rFonts w:hint="eastAsia" w:ascii="宋体" w:hAnsi="宋体" w:cs="宋体"/>
          <w:b/>
          <w:color w:val="000000"/>
          <w:lang w:eastAsia="zh-CN"/>
        </w:rPr>
        <w:t>成交</w:t>
      </w:r>
      <w:r>
        <w:rPr>
          <w:rFonts w:hint="eastAsia" w:ascii="宋体" w:hAnsi="宋体" w:eastAsia="宋体" w:cs="宋体"/>
          <w:b/>
          <w:color w:val="000000"/>
        </w:rPr>
        <w:t>通知书后，凭</w:t>
      </w:r>
      <w:r>
        <w:rPr>
          <w:rFonts w:hint="eastAsia" w:ascii="宋体" w:hAnsi="宋体" w:eastAsia="宋体" w:cs="宋体"/>
          <w:b/>
          <w:color w:val="000000"/>
          <w:lang w:val="en-US" w:eastAsia="zh-CN"/>
        </w:rPr>
        <w:t>成交</w:t>
      </w:r>
      <w:r>
        <w:rPr>
          <w:rFonts w:hint="eastAsia" w:ascii="宋体" w:hAnsi="宋体" w:eastAsia="宋体" w:cs="宋体"/>
          <w:b/>
          <w:color w:val="000000"/>
        </w:rPr>
        <w:t>通知书与采购人签订合同。</w:t>
      </w:r>
      <w:r>
        <w:rPr>
          <w:rFonts w:hint="eastAsia" w:ascii="宋体" w:hAnsi="宋体" w:eastAsia="宋体" w:cs="宋体"/>
          <w:b/>
          <w:color w:val="000000"/>
          <w:lang w:val="en-US" w:eastAsia="zh-CN"/>
        </w:rPr>
        <w:t>成交</w:t>
      </w:r>
      <w:r>
        <w:rPr>
          <w:rFonts w:hint="eastAsia" w:ascii="宋体" w:hAnsi="宋体" w:eastAsia="宋体" w:cs="宋体"/>
          <w:b/>
          <w:color w:val="000000"/>
        </w:rPr>
        <w:t>单位的</w:t>
      </w:r>
      <w:r>
        <w:rPr>
          <w:rFonts w:hint="eastAsia" w:ascii="宋体" w:hAnsi="宋体" w:cs="宋体"/>
          <w:b/>
          <w:color w:val="000000"/>
          <w:lang w:eastAsia="zh-CN"/>
        </w:rPr>
        <w:t>询价保证金</w:t>
      </w:r>
      <w:r>
        <w:rPr>
          <w:rFonts w:hint="eastAsia" w:ascii="宋体" w:hAnsi="宋体" w:eastAsia="宋体" w:cs="宋体"/>
          <w:b/>
          <w:color w:val="000000"/>
        </w:rPr>
        <w:t>(若有)凭其与采购人签订的合同全额退至其账户，其他单位的</w:t>
      </w:r>
      <w:r>
        <w:rPr>
          <w:rFonts w:hint="eastAsia" w:ascii="宋体" w:hAnsi="宋体" w:cs="宋体"/>
          <w:b/>
          <w:color w:val="000000"/>
          <w:lang w:eastAsia="zh-CN"/>
        </w:rPr>
        <w:t>询价保证金</w:t>
      </w:r>
      <w:r>
        <w:rPr>
          <w:rFonts w:hint="eastAsia" w:ascii="宋体" w:hAnsi="宋体" w:eastAsia="宋体" w:cs="宋体"/>
          <w:b/>
          <w:color w:val="000000"/>
        </w:rPr>
        <w:t>(若有)在确定</w:t>
      </w:r>
      <w:r>
        <w:rPr>
          <w:rFonts w:hint="eastAsia" w:ascii="宋体" w:hAnsi="宋体" w:eastAsia="宋体" w:cs="宋体"/>
          <w:b/>
          <w:color w:val="000000"/>
          <w:lang w:val="en-US" w:eastAsia="zh-CN"/>
        </w:rPr>
        <w:t>成交</w:t>
      </w:r>
      <w:r>
        <w:rPr>
          <w:rFonts w:hint="eastAsia" w:ascii="宋体" w:hAnsi="宋体" w:eastAsia="宋体" w:cs="宋体"/>
          <w:b/>
          <w:color w:val="000000"/>
        </w:rPr>
        <w:t>单位后5个工作日内退至其</w:t>
      </w:r>
      <w:r>
        <w:rPr>
          <w:rFonts w:hint="eastAsia" w:ascii="宋体" w:hAnsi="宋体" w:cs="宋体"/>
          <w:b/>
          <w:color w:val="000000"/>
          <w:lang w:eastAsia="zh-CN"/>
        </w:rPr>
        <w:t>账户</w:t>
      </w:r>
      <w:r>
        <w:rPr>
          <w:rFonts w:hint="eastAsia" w:ascii="宋体" w:hAnsi="宋体" w:eastAsia="宋体" w:cs="宋体"/>
          <w:b/>
          <w:color w:val="000000"/>
        </w:rPr>
        <w:t>。</w:t>
      </w:r>
    </w:p>
    <w:p>
      <w:pPr>
        <w:pStyle w:val="51"/>
        <w:tabs>
          <w:tab w:val="left" w:pos="3472"/>
          <w:tab w:val="left" w:pos="5940"/>
        </w:tabs>
        <w:adjustRightInd w:val="0"/>
        <w:snapToGrid w:val="0"/>
        <w:spacing w:line="480" w:lineRule="exact"/>
        <w:ind w:firstLine="422" w:firstLineChars="200"/>
        <w:jc w:val="left"/>
        <w:rPr>
          <w:rFonts w:hint="eastAsia" w:ascii="宋体" w:hAnsi="宋体" w:eastAsia="宋体" w:cs="宋体"/>
          <w:b/>
          <w:bCs/>
          <w:color w:val="000000"/>
          <w:szCs w:val="21"/>
        </w:rPr>
      </w:pPr>
      <w:r>
        <w:rPr>
          <w:rFonts w:hint="eastAsia" w:ascii="宋体" w:hAnsi="宋体" w:eastAsia="宋体" w:cs="宋体"/>
          <w:b/>
          <w:bCs/>
          <w:color w:val="000000"/>
          <w:szCs w:val="21"/>
        </w:rPr>
        <w:t>九、本</w:t>
      </w:r>
      <w:r>
        <w:rPr>
          <w:rFonts w:hint="eastAsia" w:ascii="宋体" w:hAnsi="宋体" w:cs="宋体"/>
          <w:b/>
          <w:bCs/>
          <w:color w:val="000000"/>
          <w:szCs w:val="21"/>
          <w:lang w:val="en-US" w:eastAsia="zh-CN"/>
        </w:rPr>
        <w:t>询价文件</w:t>
      </w:r>
      <w:r>
        <w:rPr>
          <w:rFonts w:hint="eastAsia" w:ascii="宋体" w:hAnsi="宋体" w:eastAsia="宋体" w:cs="宋体"/>
          <w:b/>
          <w:bCs/>
          <w:color w:val="000000"/>
          <w:szCs w:val="21"/>
        </w:rPr>
        <w:t>最终解释权归</w:t>
      </w:r>
      <w:r>
        <w:rPr>
          <w:rFonts w:hint="eastAsia" w:ascii="宋体" w:hAnsi="宋体" w:eastAsia="宋体" w:cs="宋体"/>
          <w:b/>
          <w:bCs/>
          <w:color w:val="000000"/>
          <w:szCs w:val="21"/>
          <w:lang w:eastAsia="zh-CN"/>
        </w:rPr>
        <w:t>采购人</w:t>
      </w:r>
      <w:r>
        <w:rPr>
          <w:rFonts w:hint="eastAsia" w:ascii="宋体" w:hAnsi="宋体" w:eastAsia="宋体" w:cs="宋体"/>
          <w:b/>
          <w:bCs/>
          <w:color w:val="000000"/>
          <w:szCs w:val="21"/>
        </w:rPr>
        <w:t>和</w:t>
      </w:r>
      <w:r>
        <w:rPr>
          <w:rFonts w:hint="eastAsia" w:ascii="宋体" w:hAnsi="宋体" w:eastAsia="宋体" w:cs="宋体"/>
          <w:b/>
          <w:bCs/>
          <w:color w:val="000000"/>
          <w:szCs w:val="21"/>
          <w:lang w:eastAsia="zh-CN"/>
        </w:rPr>
        <w:t>安徽大别山工程咨询有限公司</w:t>
      </w:r>
      <w:r>
        <w:rPr>
          <w:rFonts w:hint="eastAsia" w:ascii="宋体" w:hAnsi="宋体" w:eastAsia="宋体" w:cs="宋体"/>
          <w:b/>
          <w:bCs/>
          <w:color w:val="000000"/>
          <w:szCs w:val="21"/>
        </w:rPr>
        <w:t>。</w:t>
      </w: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pStyle w:val="6"/>
        <w:rPr>
          <w:rFonts w:hint="eastAsia"/>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r>
        <w:rPr>
          <w:rFonts w:hint="eastAsia" w:ascii="宋体" w:hAnsi="宋体" w:eastAsia="宋体" w:cs="宋体"/>
          <w:color w:val="auto"/>
          <w:sz w:val="28"/>
          <w:szCs w:val="28"/>
        </w:rPr>
        <w:t>目</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录</w:t>
      </w:r>
    </w:p>
    <w:p>
      <w:pPr>
        <w:pStyle w:val="40"/>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_Toc14824_WPSOffice_Level1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一、询价公告</w:t>
      </w:r>
      <w:r>
        <w:rPr>
          <w:rFonts w:hint="eastAsia" w:ascii="宋体" w:hAnsi="宋体" w:eastAsia="宋体" w:cs="宋体"/>
          <w:color w:val="auto"/>
          <w:sz w:val="28"/>
          <w:szCs w:val="28"/>
        </w:rPr>
        <w:tab/>
      </w:r>
      <w:r>
        <w:rPr>
          <w:rFonts w:hint="eastAsia" w:ascii="宋体" w:hAnsi="宋体" w:cs="宋体"/>
          <w:color w:val="auto"/>
          <w:sz w:val="28"/>
          <w:szCs w:val="28"/>
          <w:lang w:val="en-US" w:eastAsia="zh-CN"/>
        </w:rPr>
        <w:t>1</w:t>
      </w:r>
      <w:r>
        <w:rPr>
          <w:rFonts w:hint="eastAsia" w:ascii="宋体" w:hAnsi="宋体" w:eastAsia="宋体" w:cs="宋体"/>
          <w:color w:val="auto"/>
          <w:sz w:val="28"/>
          <w:szCs w:val="28"/>
        </w:rPr>
        <w:fldChar w:fldCharType="end"/>
      </w:r>
    </w:p>
    <w:p>
      <w:pPr>
        <w:pStyle w:val="40"/>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_Toc25245_WPSOffice_Level1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二、报价响应须知</w:t>
      </w:r>
      <w:r>
        <w:rPr>
          <w:rFonts w:hint="eastAsia" w:ascii="宋体" w:hAnsi="宋体" w:eastAsia="宋体" w:cs="宋体"/>
          <w:color w:val="auto"/>
          <w:sz w:val="28"/>
          <w:szCs w:val="28"/>
        </w:rPr>
        <w:tab/>
      </w:r>
      <w:r>
        <w:rPr>
          <w:rFonts w:hint="eastAsia" w:ascii="宋体" w:hAnsi="宋体" w:cs="宋体"/>
          <w:color w:val="auto"/>
          <w:sz w:val="28"/>
          <w:szCs w:val="28"/>
          <w:lang w:val="en-US" w:eastAsia="zh-CN"/>
        </w:rPr>
        <w:t>3</w:t>
      </w:r>
      <w:r>
        <w:rPr>
          <w:rFonts w:hint="eastAsia" w:ascii="宋体" w:hAnsi="宋体" w:eastAsia="宋体" w:cs="宋体"/>
          <w:color w:val="auto"/>
          <w:sz w:val="28"/>
          <w:szCs w:val="28"/>
        </w:rPr>
        <w:fldChar w:fldCharType="end"/>
      </w:r>
    </w:p>
    <w:p>
      <w:pPr>
        <w:pStyle w:val="40"/>
        <w:tabs>
          <w:tab w:val="right" w:leader="dot" w:pos="9040"/>
        </w:tabs>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_Toc8300_WPSOffice_Level1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三、采购合同</w:t>
      </w:r>
      <w:r>
        <w:rPr>
          <w:rFonts w:hint="eastAsia" w:ascii="宋体" w:hAnsi="宋体" w:eastAsia="宋体" w:cs="宋体"/>
          <w:color w:val="auto"/>
          <w:sz w:val="28"/>
          <w:szCs w:val="28"/>
        </w:rPr>
        <w:tab/>
      </w:r>
      <w:r>
        <w:rPr>
          <w:rFonts w:hint="eastAsia" w:ascii="宋体" w:hAnsi="宋体" w:cs="宋体"/>
          <w:color w:val="auto"/>
          <w:sz w:val="28"/>
          <w:szCs w:val="28"/>
          <w:lang w:val="en-US" w:eastAsia="zh-CN"/>
        </w:rPr>
        <w:t>9</w:t>
      </w:r>
      <w:r>
        <w:rPr>
          <w:rFonts w:hint="eastAsia" w:ascii="宋体" w:hAnsi="宋体" w:eastAsia="宋体" w:cs="宋体"/>
          <w:color w:val="auto"/>
          <w:sz w:val="28"/>
          <w:szCs w:val="28"/>
        </w:rPr>
        <w:fldChar w:fldCharType="end"/>
      </w:r>
    </w:p>
    <w:p>
      <w:pPr>
        <w:pStyle w:val="40"/>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_Toc16484_WPSOffice_Level1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四、采购需求</w:t>
      </w:r>
      <w:r>
        <w:rPr>
          <w:rFonts w:hint="eastAsia" w:ascii="宋体" w:hAnsi="宋体" w:eastAsia="宋体" w:cs="宋体"/>
          <w:color w:val="auto"/>
          <w:sz w:val="28"/>
          <w:szCs w:val="28"/>
        </w:rPr>
        <w:tab/>
      </w:r>
      <w:r>
        <w:rPr>
          <w:rFonts w:hint="eastAsia" w:ascii="宋体" w:hAnsi="宋体" w:cs="宋体"/>
          <w:color w:val="auto"/>
          <w:sz w:val="28"/>
          <w:szCs w:val="28"/>
          <w:lang w:val="en-US" w:eastAsia="zh-CN"/>
        </w:rPr>
        <w:t>9</w:t>
      </w:r>
      <w:r>
        <w:rPr>
          <w:rFonts w:hint="eastAsia" w:ascii="宋体" w:hAnsi="宋体" w:eastAsia="宋体" w:cs="宋体"/>
          <w:color w:val="auto"/>
          <w:sz w:val="28"/>
          <w:szCs w:val="28"/>
        </w:rPr>
        <w:fldChar w:fldCharType="end"/>
      </w:r>
    </w:p>
    <w:p>
      <w:pPr>
        <w:pStyle w:val="40"/>
        <w:tabs>
          <w:tab w:val="right" w:leader="dot" w:pos="9040"/>
        </w:tabs>
        <w:rPr>
          <w:color w:val="auto"/>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_Toc4288_WPSOffice_Level1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五、响应文件格式</w:t>
      </w:r>
      <w:r>
        <w:rPr>
          <w:rFonts w:hint="eastAsia" w:ascii="宋体" w:hAnsi="宋体" w:eastAsia="宋体" w:cs="宋体"/>
          <w:color w:val="auto"/>
          <w:sz w:val="28"/>
          <w:szCs w:val="28"/>
        </w:rPr>
        <w:tab/>
      </w:r>
      <w:bookmarkStart w:id="3" w:name="_Toc4288_WPSOffice_Level1Page"/>
      <w:r>
        <w:rPr>
          <w:rFonts w:hint="eastAsia" w:ascii="宋体" w:hAnsi="宋体" w:eastAsia="宋体" w:cs="宋体"/>
          <w:color w:val="auto"/>
          <w:sz w:val="28"/>
          <w:szCs w:val="28"/>
        </w:rPr>
        <w:t>1</w:t>
      </w:r>
      <w:bookmarkEnd w:id="3"/>
      <w:r>
        <w:rPr>
          <w:rFonts w:hint="eastAsia" w:ascii="宋体" w:hAnsi="宋体" w:cs="宋体"/>
          <w:color w:val="auto"/>
          <w:sz w:val="28"/>
          <w:szCs w:val="28"/>
          <w:lang w:val="en-US" w:eastAsia="zh-CN"/>
        </w:rPr>
        <w:t>0</w:t>
      </w:r>
      <w:r>
        <w:rPr>
          <w:rFonts w:hint="eastAsia" w:ascii="宋体" w:hAnsi="宋体" w:eastAsia="宋体" w:cs="宋体"/>
          <w:color w:val="auto"/>
          <w:sz w:val="28"/>
          <w:szCs w:val="28"/>
        </w:rPr>
        <w:fldChar w:fldCharType="end"/>
      </w:r>
    </w:p>
    <w:bookmarkEnd w:id="0"/>
    <w:p>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line="560" w:lineRule="exact"/>
        <w:ind w:left="398" w:leftChars="0" w:right="0" w:rightChars="0"/>
        <w:jc w:val="center"/>
        <w:textAlignment w:val="auto"/>
        <w:outlineLvl w:val="9"/>
        <w:rPr>
          <w:rFonts w:hint="eastAsia" w:ascii="华文中宋" w:hAnsi="华文中宋" w:eastAsia="华文中宋" w:cs="华文中宋"/>
          <w:b/>
          <w:bCs/>
          <w:color w:val="auto"/>
          <w:kern w:val="0"/>
          <w:sz w:val="44"/>
          <w:szCs w:val="44"/>
          <w:lang w:val="en-US" w:eastAsia="zh-CN" w:bidi="ar-SA"/>
        </w:rPr>
        <w:sectPr>
          <w:headerReference r:id="rId3" w:type="default"/>
          <w:footerReference r:id="rId4" w:type="default"/>
          <w:pgSz w:w="11906" w:h="16838"/>
          <w:pgMar w:top="1134" w:right="1449" w:bottom="1134" w:left="1417" w:header="567" w:footer="992" w:gutter="0"/>
          <w:pgNumType w:fmt="decimal" w:start="1"/>
          <w:cols w:space="720" w:num="1"/>
          <w:rtlGutter w:val="0"/>
          <w:docGrid w:type="lines" w:linePitch="312" w:charSpace="0"/>
        </w:sectPr>
      </w:pPr>
      <w:bookmarkStart w:id="4" w:name="_Toc14824_WPSOffice_Level1"/>
    </w:p>
    <w:p>
      <w:pPr>
        <w:numPr>
          <w:ilvl w:val="0"/>
          <w:numId w:val="0"/>
        </w:numPr>
        <w:jc w:val="center"/>
        <w:outlineLvl w:val="0"/>
        <w:rPr>
          <w:rFonts w:hint="eastAsia" w:asciiTheme="minorEastAsia" w:hAnsiTheme="minorEastAsia" w:eastAsiaTheme="minorEastAsia" w:cstheme="minorEastAsia"/>
          <w:b/>
          <w:bCs/>
          <w:color w:val="auto"/>
          <w:kern w:val="0"/>
          <w:sz w:val="36"/>
          <w:szCs w:val="36"/>
          <w:lang w:val="en-US" w:eastAsia="zh-CN" w:bidi="ar-SA"/>
        </w:rPr>
      </w:pPr>
      <w:r>
        <w:rPr>
          <w:rFonts w:hint="eastAsia" w:asciiTheme="minorEastAsia" w:hAnsiTheme="minorEastAsia" w:eastAsiaTheme="minorEastAsia" w:cstheme="minorEastAsia"/>
          <w:b/>
          <w:bCs/>
          <w:color w:val="auto"/>
          <w:kern w:val="0"/>
          <w:sz w:val="36"/>
          <w:szCs w:val="36"/>
          <w:lang w:val="en-US" w:eastAsia="zh-CN" w:bidi="ar-SA"/>
        </w:rPr>
        <w:t>一、地磅、监控等设备运维及零星采购年度服务商</w:t>
      </w:r>
    </w:p>
    <w:p>
      <w:pPr>
        <w:numPr>
          <w:ilvl w:val="0"/>
          <w:numId w:val="0"/>
        </w:numPr>
        <w:jc w:val="center"/>
        <w:outlineLvl w:val="0"/>
        <w:rPr>
          <w:rFonts w:hint="eastAsia" w:asciiTheme="minorEastAsia" w:hAnsiTheme="minorEastAsia" w:eastAsiaTheme="minorEastAsia" w:cstheme="minorEastAsia"/>
          <w:b/>
          <w:bCs/>
          <w:color w:val="auto"/>
          <w:kern w:val="0"/>
          <w:sz w:val="36"/>
          <w:szCs w:val="36"/>
          <w:lang w:val="en-US" w:eastAsia="zh-CN" w:bidi="ar-SA"/>
        </w:rPr>
      </w:pPr>
      <w:r>
        <w:rPr>
          <w:rFonts w:hint="eastAsia" w:asciiTheme="minorEastAsia" w:hAnsiTheme="minorEastAsia" w:eastAsiaTheme="minorEastAsia" w:cstheme="minorEastAsia"/>
          <w:b/>
          <w:bCs/>
          <w:color w:val="auto"/>
          <w:kern w:val="0"/>
          <w:sz w:val="36"/>
          <w:szCs w:val="36"/>
          <w:lang w:val="en-US" w:eastAsia="zh-CN" w:bidi="ar-SA"/>
        </w:rPr>
        <w:t>询价公告</w:t>
      </w:r>
      <w:bookmarkEnd w:id="4"/>
    </w:p>
    <w:p>
      <w:pPr>
        <w:numPr>
          <w:ilvl w:val="0"/>
          <w:numId w:val="0"/>
        </w:numPr>
        <w:jc w:val="center"/>
        <w:outlineLvl w:val="0"/>
        <w:rPr>
          <w:rFonts w:hint="eastAsia" w:ascii="仿宋" w:hAnsi="仿宋" w:eastAsia="仿宋" w:cs="仿宋"/>
          <w:color w:val="auto"/>
          <w:kern w:val="2"/>
          <w:sz w:val="28"/>
          <w:szCs w:val="28"/>
          <w:u w:val="none"/>
          <w:lang w:val="en-US" w:eastAsia="zh-CN" w:bidi="ar-SA"/>
        </w:rPr>
      </w:pP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color w:val="auto"/>
          <w:kern w:val="2"/>
          <w:sz w:val="21"/>
          <w:szCs w:val="21"/>
          <w:u w:val="single"/>
          <w:lang w:val="en-US" w:eastAsia="zh-CN" w:bidi="ar-SA"/>
        </w:rPr>
      </w:pPr>
      <w:r>
        <w:rPr>
          <w:rFonts w:hint="eastAsia" w:asciiTheme="minorEastAsia" w:hAnsiTheme="minorEastAsia" w:eastAsiaTheme="minorEastAsia" w:cstheme="minorEastAsia"/>
          <w:color w:val="auto"/>
          <w:kern w:val="2"/>
          <w:sz w:val="21"/>
          <w:szCs w:val="21"/>
          <w:u w:val="none"/>
          <w:lang w:val="en-US" w:eastAsia="zh-CN" w:bidi="ar-SA"/>
        </w:rPr>
        <w:t>安徽大别山工程咨询有限公司受霍山县矿产资源开发有限责任公司委托，经安徽大别山国有资产投资（控股）集团有限公司审批，根据《国有企业采购操作规范》及《安徽大别山国有资产投资（控股）集团有限公司招标采购管理制度（修订版）》，现对地磅、监控等设备运维及零星采购年度服务商进行询价采购，欢迎具备条件的国内供应商参加询价采购。</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Theme="minorEastAsia" w:hAnsiTheme="minorEastAsia" w:eastAsiaTheme="minorEastAsia" w:cstheme="minorEastAsia"/>
          <w:b/>
          <w:bCs w:val="0"/>
          <w:i w:val="0"/>
          <w:caps w:val="0"/>
          <w:color w:val="auto"/>
          <w:spacing w:val="0"/>
          <w:sz w:val="21"/>
          <w:szCs w:val="21"/>
        </w:rPr>
      </w:pPr>
      <w:r>
        <w:rPr>
          <w:rFonts w:hint="eastAsia" w:asciiTheme="minorEastAsia" w:hAnsiTheme="minorEastAsia" w:eastAsiaTheme="minorEastAsia" w:cstheme="minorEastAsia"/>
          <w:b/>
          <w:bCs w:val="0"/>
          <w:i w:val="0"/>
          <w:caps w:val="0"/>
          <w:color w:val="auto"/>
          <w:spacing w:val="0"/>
          <w:sz w:val="21"/>
          <w:szCs w:val="21"/>
          <w:shd w:val="clear" w:color="auto" w:fill="FFFFFF"/>
        </w:rPr>
        <w:t>一、采购项目名称及内容</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rPr>
        <w:t>1、项目名称：</w:t>
      </w:r>
      <w:r>
        <w:rPr>
          <w:rFonts w:hint="eastAsia" w:asciiTheme="minorEastAsia" w:hAnsiTheme="minorEastAsia" w:eastAsiaTheme="minorEastAsia" w:cstheme="minorEastAsia"/>
          <w:i w:val="0"/>
          <w:caps w:val="0"/>
          <w:color w:val="auto"/>
          <w:spacing w:val="0"/>
          <w:sz w:val="21"/>
          <w:szCs w:val="21"/>
          <w:shd w:val="clear" w:color="auto" w:fill="FFFFFF"/>
          <w:lang w:eastAsia="zh-CN"/>
        </w:rPr>
        <w:t>地磅、监控等设备运维及零星采购年度服务商</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rPr>
        <w:t>2、项目编号</w:t>
      </w:r>
      <w:r>
        <w:rPr>
          <w:rFonts w:hint="eastAsia" w:asciiTheme="minorEastAsia" w:hAnsiTheme="minorEastAsia" w:eastAsiaTheme="minorEastAsia" w:cstheme="minorEastAsia"/>
          <w:i w:val="0"/>
          <w:caps w:val="0"/>
          <w:color w:val="auto"/>
          <w:spacing w:val="0"/>
          <w:sz w:val="21"/>
          <w:szCs w:val="21"/>
          <w:shd w:val="clear" w:color="auto" w:fill="FFFFFF"/>
          <w:lang w:eastAsia="zh-CN"/>
        </w:rPr>
        <w:t>：</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DBSCG-2023-050</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i w:val="0"/>
          <w:caps w:val="0"/>
          <w:color w:val="auto"/>
          <w:spacing w:val="0"/>
          <w:sz w:val="21"/>
          <w:szCs w:val="21"/>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rPr>
        <w:t>3、项目类型：</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服务类</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rPr>
        <w:t>4、</w:t>
      </w:r>
      <w:r>
        <w:rPr>
          <w:rFonts w:hint="eastAsia" w:asciiTheme="minorEastAsia" w:hAnsiTheme="minorEastAsia" w:eastAsiaTheme="minorEastAsia" w:cstheme="minorEastAsia"/>
          <w:i w:val="0"/>
          <w:caps w:val="0"/>
          <w:color w:val="auto"/>
          <w:spacing w:val="0"/>
          <w:sz w:val="21"/>
          <w:szCs w:val="21"/>
          <w:shd w:val="clear" w:color="auto" w:fill="FFFFFF"/>
          <w:lang w:eastAsia="zh-CN"/>
        </w:rPr>
        <w:t>采购</w:t>
      </w:r>
      <w:r>
        <w:rPr>
          <w:rFonts w:hint="eastAsia" w:asciiTheme="minorEastAsia" w:hAnsiTheme="minorEastAsia" w:eastAsiaTheme="minorEastAsia" w:cstheme="minorEastAsia"/>
          <w:i w:val="0"/>
          <w:caps w:val="0"/>
          <w:color w:val="auto"/>
          <w:spacing w:val="0"/>
          <w:sz w:val="21"/>
          <w:szCs w:val="21"/>
          <w:shd w:val="clear" w:color="auto" w:fill="FFFFFF"/>
        </w:rPr>
        <w:t>单位：</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霍山县矿产资源开发有限责任公司</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i w:val="0"/>
          <w:caps w:val="0"/>
          <w:color w:val="auto"/>
          <w:spacing w:val="0"/>
          <w:sz w:val="21"/>
          <w:szCs w:val="21"/>
        </w:rPr>
      </w:pPr>
      <w:r>
        <w:rPr>
          <w:rFonts w:hint="eastAsia" w:asciiTheme="minorEastAsia" w:hAnsiTheme="minorEastAsia" w:eastAsiaTheme="minorEastAsia" w:cstheme="minorEastAsia"/>
          <w:i w:val="0"/>
          <w:caps w:val="0"/>
          <w:color w:val="auto"/>
          <w:spacing w:val="0"/>
          <w:sz w:val="21"/>
          <w:szCs w:val="21"/>
          <w:shd w:val="clear" w:color="auto" w:fill="FFFFFF"/>
        </w:rPr>
        <w:t>5、资金来源：</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自筹资金</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rPr>
        <w:t>6、项目预算：</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7、项目最高限价：本项目采用下浮率报价，供应商依据采购人提供的采购清单进行单价统一下浮报价。</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rPr>
      </w:pP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8</w:t>
      </w:r>
      <w:r>
        <w:rPr>
          <w:rFonts w:hint="eastAsia" w:asciiTheme="minorEastAsia" w:hAnsiTheme="minorEastAsia" w:eastAsiaTheme="minorEastAsia" w:cstheme="minorEastAsia"/>
          <w:i w:val="0"/>
          <w:caps w:val="0"/>
          <w:color w:val="auto"/>
          <w:spacing w:val="0"/>
          <w:sz w:val="21"/>
          <w:szCs w:val="21"/>
          <w:shd w:val="clear" w:color="auto" w:fill="FFFFFF"/>
        </w:rPr>
        <w:t>、</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项目</w:t>
      </w:r>
      <w:r>
        <w:rPr>
          <w:rFonts w:hint="eastAsia" w:asciiTheme="minorEastAsia" w:hAnsiTheme="minorEastAsia" w:eastAsiaTheme="minorEastAsia" w:cstheme="minorEastAsia"/>
          <w:color w:val="000000"/>
          <w:sz w:val="21"/>
          <w:szCs w:val="21"/>
          <w:lang w:val="en-US" w:eastAsia="zh-CN"/>
        </w:rPr>
        <w:t>服务</w:t>
      </w:r>
      <w:r>
        <w:rPr>
          <w:rFonts w:hint="eastAsia" w:asciiTheme="minorEastAsia" w:hAnsiTheme="minorEastAsia" w:eastAsiaTheme="minorEastAsia" w:cstheme="minorEastAsia"/>
          <w:color w:val="000000"/>
          <w:sz w:val="21"/>
          <w:szCs w:val="21"/>
          <w:lang w:eastAsia="zh-CN"/>
        </w:rPr>
        <w:t>期：</w:t>
      </w:r>
      <w:r>
        <w:rPr>
          <w:rFonts w:hint="eastAsia" w:asciiTheme="minorEastAsia" w:hAnsiTheme="minorEastAsia" w:eastAsiaTheme="minorEastAsia" w:cstheme="minorEastAsia"/>
          <w:color w:val="000000"/>
          <w:sz w:val="21"/>
          <w:szCs w:val="21"/>
          <w:lang w:val="en-US" w:eastAsia="zh-CN"/>
        </w:rPr>
        <w:t>一年</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9、项目概况：矿产公司及下属子公司弱电设备维修、移装及零星采购，包括地磅安装、拆除、运输、维修、易损件更换；监控安装、移位、易损件更换、零星采购；空调拆除、安装、维修等。</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Theme="minorEastAsia" w:hAnsiTheme="minorEastAsia" w:eastAsiaTheme="minorEastAsia" w:cstheme="minorEastAsia"/>
          <w:i w:val="0"/>
          <w:caps w:val="0"/>
          <w:color w:val="auto"/>
          <w:spacing w:val="0"/>
          <w:sz w:val="21"/>
          <w:szCs w:val="21"/>
        </w:rPr>
      </w:pPr>
      <w:r>
        <w:rPr>
          <w:rFonts w:hint="eastAsia" w:asciiTheme="minorEastAsia" w:hAnsiTheme="minorEastAsia" w:eastAsiaTheme="minorEastAsia" w:cstheme="minorEastAsia"/>
          <w:b/>
          <w:i w:val="0"/>
          <w:caps w:val="0"/>
          <w:color w:val="auto"/>
          <w:spacing w:val="0"/>
          <w:sz w:val="21"/>
          <w:szCs w:val="21"/>
          <w:shd w:val="clear" w:color="auto" w:fill="FFFFFF"/>
        </w:rPr>
        <w:t>二、供应商资格</w:t>
      </w:r>
      <w:r>
        <w:rPr>
          <w:rFonts w:hint="eastAsia" w:asciiTheme="minorEastAsia" w:hAnsiTheme="minorEastAsia" w:eastAsiaTheme="minorEastAsia" w:cstheme="minorEastAsia"/>
          <w:b/>
          <w:i w:val="0"/>
          <w:caps w:val="0"/>
          <w:color w:val="auto"/>
          <w:spacing w:val="0"/>
          <w:sz w:val="21"/>
          <w:szCs w:val="21"/>
          <w:shd w:val="clear" w:color="auto" w:fill="FFFFFF"/>
          <w:lang w:eastAsia="zh-CN"/>
        </w:rPr>
        <w:t>及要求</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1、供应商应具备独立法人资格，营业执照需具有弱电工程经营范围；</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2、本项目不接受联合体参与投标；</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3、供应商存在以下不良信用记录情形之一的，不得推荐为成交候选供应商，不得确定为成交供应商（仅以下述渠道查询结果为准，其他网站无效）：</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(1）供应商被人民法院列入失信被执行人的，</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信用中国官网（www.creditchina.gov.cn）；</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(2）供应商被工商行政管理部门列入企业经营异常名录的，</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国家企业信用信息公示系统网站（www.gsxt.gov.cn）；</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(3）供应商被税务部门列入重大税收违法案件当事人名单的，</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信用中国官网（www.creditchina.gov.cn）；</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(4）供应商被政府采购监管部门列入政府采购严重违法失信行为记录名单的，</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中国政府采购官网（www.ccgp.gov.cn）。</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Theme="minorEastAsia" w:hAnsiTheme="minorEastAsia" w:eastAsiaTheme="minorEastAsia" w:cstheme="minorEastAsia"/>
          <w:b/>
          <w:bCs w:val="0"/>
          <w:i w:val="0"/>
          <w:caps w:val="0"/>
          <w:color w:val="auto"/>
          <w:spacing w:val="0"/>
          <w:sz w:val="21"/>
          <w:szCs w:val="21"/>
        </w:rPr>
      </w:pPr>
      <w:r>
        <w:rPr>
          <w:rFonts w:hint="eastAsia" w:asciiTheme="minorEastAsia" w:hAnsiTheme="minorEastAsia" w:eastAsiaTheme="minorEastAsia" w:cstheme="minorEastAsia"/>
          <w:b/>
          <w:bCs w:val="0"/>
          <w:i w:val="0"/>
          <w:caps w:val="0"/>
          <w:color w:val="auto"/>
          <w:spacing w:val="0"/>
          <w:sz w:val="21"/>
          <w:szCs w:val="21"/>
          <w:shd w:val="clear" w:color="auto" w:fill="FFFFFF"/>
        </w:rPr>
        <w:t>三、报名及询价文件获取办法</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rPr>
        <w:t>1、询价文件发售时间：</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2023年4月21日</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rPr>
        <w:t>2、询价文件价格：</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自行下载</w:t>
      </w:r>
      <w:r>
        <w:rPr>
          <w:rFonts w:hint="eastAsia" w:asciiTheme="minorEastAsia" w:hAnsiTheme="minorEastAsia" w:eastAsiaTheme="minorEastAsia" w:cstheme="minorEastAsia"/>
          <w:i w:val="0"/>
          <w:caps w:val="0"/>
          <w:color w:val="auto"/>
          <w:spacing w:val="0"/>
          <w:sz w:val="21"/>
          <w:szCs w:val="21"/>
          <w:shd w:val="clear" w:color="auto" w:fill="FFFFFF"/>
          <w:lang w:eastAsia="zh-CN"/>
        </w:rPr>
        <w:t>。</w:t>
      </w:r>
      <w:r>
        <w:rPr>
          <w:rFonts w:hint="eastAsia" w:asciiTheme="minorEastAsia" w:hAnsiTheme="minorEastAsia" w:eastAsiaTheme="minorEastAsia" w:cstheme="minorEastAsia"/>
          <w:i w:val="0"/>
          <w:caps w:val="0"/>
          <w:color w:val="auto"/>
          <w:spacing w:val="0"/>
          <w:sz w:val="21"/>
          <w:szCs w:val="21"/>
          <w:shd w:val="clear" w:color="auto" w:fill="FFFFFF"/>
        </w:rPr>
        <w:t>咨询</w:t>
      </w:r>
      <w:r>
        <w:rPr>
          <w:rFonts w:hint="eastAsia" w:asciiTheme="minorEastAsia" w:hAnsiTheme="minorEastAsia" w:eastAsiaTheme="minorEastAsia" w:cstheme="minorEastAsia"/>
          <w:i w:val="0"/>
          <w:caps w:val="0"/>
          <w:color w:val="auto"/>
          <w:spacing w:val="0"/>
          <w:sz w:val="21"/>
          <w:szCs w:val="21"/>
          <w:shd w:val="clear" w:color="auto" w:fill="FFFFFF"/>
          <w:lang w:eastAsia="zh-CN"/>
        </w:rPr>
        <w:t>安徽大别山工程咨询有限公司</w:t>
      </w:r>
      <w:r>
        <w:rPr>
          <w:rFonts w:hint="eastAsia" w:asciiTheme="minorEastAsia" w:hAnsiTheme="minorEastAsia" w:eastAsiaTheme="minorEastAsia" w:cstheme="minorEastAsia"/>
          <w:i w:val="0"/>
          <w:caps w:val="0"/>
          <w:color w:val="auto"/>
          <w:spacing w:val="0"/>
          <w:sz w:val="21"/>
          <w:szCs w:val="21"/>
          <w:shd w:val="clear" w:color="auto" w:fill="FFFFFF"/>
        </w:rPr>
        <w:t>，联系方式：</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0564-5020033。</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rPr>
        <w:t>3、报名方式：</w:t>
      </w:r>
    </w:p>
    <w:p>
      <w:pPr>
        <w:keepNext w:val="0"/>
        <w:keepLines w:val="0"/>
        <w:pageBreakBefore w:val="0"/>
        <w:widowControl/>
        <w:shd w:val="clear" w:color="auto" w:fill="FFFFFF"/>
        <w:kinsoku/>
        <w:wordWrap/>
        <w:overflowPunct/>
        <w:topLinePunct w:val="0"/>
        <w:autoSpaceDE/>
        <w:autoSpaceDN/>
        <w:bidi w:val="0"/>
        <w:adjustRightInd/>
        <w:spacing w:line="360" w:lineRule="auto"/>
        <w:ind w:left="0" w:leftChars="0" w:right="0" w:rightChars="0" w:firstLine="480"/>
        <w:jc w:val="left"/>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rPr>
        <w:t>供应商可登录</w:t>
      </w:r>
      <w:r>
        <w:rPr>
          <w:rFonts w:hint="eastAsia" w:asciiTheme="minorEastAsia" w:hAnsiTheme="minorEastAsia" w:eastAsiaTheme="minorEastAsia" w:cstheme="minorEastAsia"/>
          <w:i w:val="0"/>
          <w:caps w:val="0"/>
          <w:color w:val="auto"/>
          <w:spacing w:val="0"/>
          <w:sz w:val="21"/>
          <w:szCs w:val="21"/>
          <w:shd w:val="clear" w:color="auto" w:fill="FFFFFF"/>
          <w:lang w:eastAsia="zh-CN"/>
        </w:rPr>
        <w:t>安徽大别山国投集团</w:t>
      </w:r>
      <w:r>
        <w:rPr>
          <w:rFonts w:hint="eastAsia" w:asciiTheme="minorEastAsia" w:hAnsiTheme="minorEastAsia" w:eastAsiaTheme="minorEastAsia" w:cstheme="minorEastAsia"/>
          <w:i w:val="0"/>
          <w:caps w:val="0"/>
          <w:color w:val="auto"/>
          <w:spacing w:val="0"/>
          <w:sz w:val="21"/>
          <w:szCs w:val="21"/>
          <w:shd w:val="clear" w:color="auto" w:fill="FFFFFF"/>
        </w:rPr>
        <w:t>（</w:t>
      </w:r>
      <w:r>
        <w:rPr>
          <w:rFonts w:hint="eastAsia" w:asciiTheme="minorEastAsia" w:hAnsiTheme="minorEastAsia" w:eastAsiaTheme="minorEastAsia" w:cstheme="minorEastAsia"/>
          <w:color w:val="000000"/>
          <w:kern w:val="0"/>
          <w:sz w:val="21"/>
          <w:szCs w:val="21"/>
          <w:shd w:val="clear" w:color="auto" w:fill="FFFFFF"/>
          <w:lang w:bidi="ar"/>
        </w:rPr>
        <w:fldChar w:fldCharType="begin"/>
      </w:r>
      <w:r>
        <w:rPr>
          <w:rFonts w:hint="eastAsia" w:asciiTheme="minorEastAsia" w:hAnsiTheme="minorEastAsia" w:eastAsiaTheme="minorEastAsia" w:cstheme="minorEastAsia"/>
          <w:color w:val="000000"/>
          <w:kern w:val="0"/>
          <w:sz w:val="21"/>
          <w:szCs w:val="21"/>
          <w:shd w:val="clear" w:color="auto" w:fill="FFFFFF"/>
          <w:lang w:bidi="ar"/>
        </w:rPr>
        <w:instrText xml:space="preserve"> HYPERLINK "http://www.ahdmig.cn。" </w:instrText>
      </w:r>
      <w:r>
        <w:rPr>
          <w:rFonts w:hint="eastAsia" w:asciiTheme="minorEastAsia" w:hAnsiTheme="minorEastAsia" w:eastAsiaTheme="minorEastAsia" w:cstheme="minorEastAsia"/>
          <w:color w:val="000000"/>
          <w:kern w:val="0"/>
          <w:sz w:val="21"/>
          <w:szCs w:val="21"/>
          <w:shd w:val="clear" w:color="auto" w:fill="FFFFFF"/>
          <w:lang w:bidi="ar"/>
        </w:rPr>
        <w:fldChar w:fldCharType="separate"/>
      </w:r>
      <w:r>
        <w:rPr>
          <w:rStyle w:val="33"/>
          <w:rFonts w:hint="eastAsia" w:asciiTheme="minorEastAsia" w:hAnsiTheme="minorEastAsia" w:eastAsiaTheme="minorEastAsia" w:cstheme="minorEastAsia"/>
          <w:kern w:val="0"/>
          <w:sz w:val="21"/>
          <w:szCs w:val="21"/>
          <w:shd w:val="clear" w:color="auto" w:fill="FFFFFF"/>
          <w:lang w:bidi="ar"/>
        </w:rPr>
        <w:t>www.ahdmig.cn</w:t>
      </w:r>
      <w:r>
        <w:rPr>
          <w:rFonts w:hint="eastAsia" w:asciiTheme="minorEastAsia" w:hAnsiTheme="minorEastAsia" w:eastAsiaTheme="minorEastAsia" w:cstheme="minorEastAsia"/>
          <w:color w:val="000000"/>
          <w:kern w:val="0"/>
          <w:sz w:val="21"/>
          <w:szCs w:val="21"/>
          <w:shd w:val="clear" w:color="auto" w:fill="FFFFFF"/>
          <w:lang w:bidi="ar"/>
        </w:rPr>
        <w:fldChar w:fldCharType="end"/>
      </w:r>
      <w:r>
        <w:rPr>
          <w:rFonts w:hint="eastAsia" w:asciiTheme="minorEastAsia" w:hAnsiTheme="minorEastAsia" w:eastAsiaTheme="minorEastAsia" w:cstheme="minorEastAsia"/>
          <w:i w:val="0"/>
          <w:caps w:val="0"/>
          <w:color w:val="auto"/>
          <w:spacing w:val="0"/>
          <w:sz w:val="21"/>
          <w:szCs w:val="21"/>
          <w:shd w:val="clear" w:color="auto" w:fill="FFFFFF"/>
        </w:rPr>
        <w:t>）</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招标采购栏</w:t>
      </w:r>
      <w:r>
        <w:rPr>
          <w:rFonts w:hint="eastAsia" w:asciiTheme="minorEastAsia" w:hAnsiTheme="minorEastAsia" w:eastAsiaTheme="minorEastAsia" w:cstheme="minorEastAsia"/>
          <w:i w:val="0"/>
          <w:caps w:val="0"/>
          <w:color w:val="auto"/>
          <w:spacing w:val="0"/>
          <w:sz w:val="21"/>
          <w:szCs w:val="21"/>
          <w:shd w:val="clear" w:color="auto" w:fill="FFFFFF"/>
        </w:rPr>
        <w:t>中自行下载本项目采购文件。</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Theme="minorEastAsia" w:hAnsiTheme="minorEastAsia" w:eastAsiaTheme="minorEastAsia" w:cstheme="minorEastAsia"/>
          <w:i w:val="0"/>
          <w:caps w:val="0"/>
          <w:color w:val="auto"/>
          <w:spacing w:val="0"/>
          <w:sz w:val="21"/>
          <w:szCs w:val="21"/>
        </w:rPr>
      </w:pPr>
      <w:r>
        <w:rPr>
          <w:rFonts w:hint="eastAsia" w:asciiTheme="minorEastAsia" w:hAnsiTheme="minorEastAsia" w:eastAsiaTheme="minorEastAsia" w:cstheme="minorEastAsia"/>
          <w:b/>
          <w:i w:val="0"/>
          <w:caps w:val="0"/>
          <w:color w:val="auto"/>
          <w:spacing w:val="0"/>
          <w:sz w:val="21"/>
          <w:szCs w:val="21"/>
          <w:shd w:val="clear" w:color="auto" w:fill="FFFFFF"/>
        </w:rPr>
        <w:t>四、询价时间及地点</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rPr>
        <w:t>1、询价时间及响应文件提交截止时间：</w:t>
      </w:r>
      <w:r>
        <w:rPr>
          <w:rFonts w:hint="eastAsia" w:asciiTheme="minorEastAsia" w:hAnsiTheme="minorEastAsia" w:eastAsiaTheme="minorEastAsia" w:cstheme="minorEastAsia"/>
          <w:i w:val="0"/>
          <w:caps w:val="0"/>
          <w:color w:val="auto"/>
          <w:spacing w:val="0"/>
          <w:sz w:val="21"/>
          <w:szCs w:val="21"/>
          <w:u w:val="single"/>
          <w:shd w:val="clear" w:color="auto" w:fill="FFFFFF"/>
          <w:lang w:eastAsia="zh-CN"/>
        </w:rPr>
        <w:t>202</w:t>
      </w:r>
      <w:r>
        <w:rPr>
          <w:rFonts w:hint="eastAsia" w:asciiTheme="minorEastAsia" w:hAnsiTheme="minorEastAsia" w:eastAsiaTheme="minorEastAsia" w:cstheme="minorEastAsia"/>
          <w:i w:val="0"/>
          <w:caps w:val="0"/>
          <w:color w:val="auto"/>
          <w:spacing w:val="0"/>
          <w:sz w:val="21"/>
          <w:szCs w:val="21"/>
          <w:u w:val="single"/>
          <w:shd w:val="clear" w:color="auto" w:fill="FFFFFF"/>
          <w:lang w:val="en-US" w:eastAsia="zh-CN"/>
        </w:rPr>
        <w:t>3</w:t>
      </w:r>
      <w:r>
        <w:rPr>
          <w:rFonts w:hint="eastAsia" w:asciiTheme="minorEastAsia" w:hAnsiTheme="minorEastAsia" w:eastAsiaTheme="minorEastAsia" w:cstheme="minorEastAsia"/>
          <w:i w:val="0"/>
          <w:caps w:val="0"/>
          <w:color w:val="auto"/>
          <w:spacing w:val="0"/>
          <w:sz w:val="21"/>
          <w:szCs w:val="21"/>
          <w:shd w:val="clear" w:color="auto" w:fill="FFFFFF"/>
          <w:lang w:eastAsia="zh-CN"/>
        </w:rPr>
        <w:t>年</w:t>
      </w:r>
      <w:r>
        <w:rPr>
          <w:rFonts w:hint="eastAsia" w:asciiTheme="minorEastAsia" w:hAnsiTheme="minorEastAsia" w:eastAsiaTheme="minorEastAsia" w:cstheme="minorEastAsia"/>
          <w:i w:val="0"/>
          <w:caps w:val="0"/>
          <w:color w:val="auto"/>
          <w:spacing w:val="0"/>
          <w:sz w:val="21"/>
          <w:szCs w:val="21"/>
          <w:u w:val="single"/>
          <w:shd w:val="clear" w:color="auto" w:fill="FFFFFF"/>
          <w:lang w:val="en-US" w:eastAsia="zh-CN"/>
        </w:rPr>
        <w:t>4</w:t>
      </w:r>
      <w:r>
        <w:rPr>
          <w:rFonts w:hint="eastAsia" w:asciiTheme="minorEastAsia" w:hAnsiTheme="minorEastAsia" w:eastAsiaTheme="minorEastAsia" w:cstheme="minorEastAsia"/>
          <w:i w:val="0"/>
          <w:caps w:val="0"/>
          <w:color w:val="auto"/>
          <w:spacing w:val="0"/>
          <w:sz w:val="21"/>
          <w:szCs w:val="21"/>
          <w:shd w:val="clear" w:color="auto" w:fill="FFFFFF"/>
          <w:lang w:eastAsia="zh-CN"/>
        </w:rPr>
        <w:t>月</w:t>
      </w:r>
      <w:r>
        <w:rPr>
          <w:rFonts w:hint="eastAsia" w:asciiTheme="minorEastAsia" w:hAnsiTheme="minorEastAsia" w:eastAsiaTheme="minorEastAsia" w:cstheme="minorEastAsia"/>
          <w:i w:val="0"/>
          <w:caps w:val="0"/>
          <w:color w:val="auto"/>
          <w:spacing w:val="0"/>
          <w:sz w:val="21"/>
          <w:szCs w:val="21"/>
          <w:u w:val="single"/>
          <w:shd w:val="clear" w:color="auto" w:fill="FFFFFF"/>
          <w:lang w:val="en-US" w:eastAsia="zh-CN"/>
        </w:rPr>
        <w:t>24</w:t>
      </w:r>
      <w:r>
        <w:rPr>
          <w:rFonts w:hint="eastAsia" w:asciiTheme="minorEastAsia" w:hAnsiTheme="minorEastAsia" w:eastAsiaTheme="minorEastAsia" w:cstheme="minorEastAsia"/>
          <w:i w:val="0"/>
          <w:caps w:val="0"/>
          <w:color w:val="auto"/>
          <w:spacing w:val="0"/>
          <w:sz w:val="21"/>
          <w:szCs w:val="21"/>
          <w:shd w:val="clear" w:color="auto" w:fill="FFFFFF"/>
          <w:lang w:eastAsia="zh-CN"/>
        </w:rPr>
        <w:t>日</w:t>
      </w:r>
      <w:r>
        <w:rPr>
          <w:rFonts w:hint="eastAsia" w:asciiTheme="minorEastAsia" w:hAnsiTheme="minorEastAsia" w:eastAsiaTheme="minorEastAsia" w:cstheme="minorEastAsia"/>
          <w:i w:val="0"/>
          <w:caps w:val="0"/>
          <w:color w:val="auto"/>
          <w:spacing w:val="0"/>
          <w:sz w:val="21"/>
          <w:szCs w:val="21"/>
          <w:u w:val="single"/>
          <w:shd w:val="clear" w:color="auto" w:fill="FFFFFF"/>
          <w:lang w:val="en-US" w:eastAsia="zh-CN"/>
        </w:rPr>
        <w:t>10</w:t>
      </w:r>
      <w:r>
        <w:rPr>
          <w:rFonts w:hint="eastAsia" w:asciiTheme="minorEastAsia" w:hAnsiTheme="minorEastAsia" w:eastAsiaTheme="minorEastAsia" w:cstheme="minorEastAsia"/>
          <w:i w:val="0"/>
          <w:caps w:val="0"/>
          <w:color w:val="auto"/>
          <w:spacing w:val="0"/>
          <w:sz w:val="21"/>
          <w:szCs w:val="21"/>
          <w:shd w:val="clear" w:color="auto" w:fill="FFFFFF"/>
          <w:lang w:eastAsia="zh-CN"/>
        </w:rPr>
        <w:t>时</w:t>
      </w:r>
      <w:r>
        <w:rPr>
          <w:rFonts w:hint="eastAsia" w:asciiTheme="minorEastAsia" w:hAnsiTheme="minorEastAsia" w:eastAsiaTheme="minorEastAsia" w:cstheme="minorEastAsia"/>
          <w:i w:val="0"/>
          <w:caps w:val="0"/>
          <w:color w:val="auto"/>
          <w:spacing w:val="0"/>
          <w:sz w:val="21"/>
          <w:szCs w:val="21"/>
          <w:u w:val="single"/>
          <w:shd w:val="clear" w:color="auto" w:fill="FFFFFF"/>
          <w:lang w:val="en-US" w:eastAsia="zh-CN"/>
        </w:rPr>
        <w:t>00</w:t>
      </w:r>
      <w:r>
        <w:rPr>
          <w:rFonts w:hint="eastAsia" w:asciiTheme="minorEastAsia" w:hAnsiTheme="minorEastAsia" w:eastAsiaTheme="minorEastAsia" w:cstheme="minorEastAsia"/>
          <w:i w:val="0"/>
          <w:caps w:val="0"/>
          <w:color w:val="auto"/>
          <w:spacing w:val="0"/>
          <w:sz w:val="21"/>
          <w:szCs w:val="21"/>
          <w:shd w:val="clear" w:color="auto" w:fill="FFFFFF"/>
          <w:lang w:eastAsia="zh-CN"/>
        </w:rPr>
        <w:t>分</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2</w:t>
      </w:r>
      <w:r>
        <w:rPr>
          <w:rFonts w:hint="eastAsia" w:asciiTheme="minorEastAsia" w:hAnsiTheme="minorEastAsia" w:eastAsiaTheme="minorEastAsia" w:cstheme="minorEastAsia"/>
          <w:i w:val="0"/>
          <w:caps w:val="0"/>
          <w:color w:val="auto"/>
          <w:spacing w:val="0"/>
          <w:sz w:val="21"/>
          <w:szCs w:val="21"/>
          <w:shd w:val="clear" w:color="auto" w:fill="FFFFFF"/>
        </w:rPr>
        <w:t>、询价地点：</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安徽大别山工程咨询有限公司二楼第一开标厅（201室）。</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3、询价方式：现场递交纸质响应文件，须在响应文件提交截止时间前到达指定地点。</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textAlignment w:val="auto"/>
        <w:outlineLvl w:val="9"/>
        <w:rPr>
          <w:rFonts w:hint="eastAsia" w:asciiTheme="minorEastAsia" w:hAnsiTheme="minorEastAsia" w:eastAsiaTheme="minorEastAsia" w:cstheme="minorEastAsia"/>
          <w:b/>
          <w:i w:val="0"/>
          <w:caps w:val="0"/>
          <w:color w:val="auto"/>
          <w:spacing w:val="0"/>
          <w:sz w:val="21"/>
          <w:szCs w:val="21"/>
          <w:shd w:val="clear" w:color="auto" w:fill="FFFFFF"/>
        </w:rPr>
      </w:pPr>
      <w:r>
        <w:rPr>
          <w:rFonts w:hint="eastAsia" w:asciiTheme="minorEastAsia" w:hAnsiTheme="minorEastAsia" w:eastAsiaTheme="minorEastAsia" w:cstheme="minorEastAsia"/>
          <w:b/>
          <w:i w:val="0"/>
          <w:caps w:val="0"/>
          <w:color w:val="auto"/>
          <w:spacing w:val="0"/>
          <w:sz w:val="21"/>
          <w:szCs w:val="21"/>
          <w:shd w:val="clear" w:color="auto" w:fill="FFFFFF"/>
        </w:rPr>
        <w:t>五、响应文件提交截止时间:</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i w:val="0"/>
          <w:caps w:val="0"/>
          <w:color w:val="auto"/>
          <w:spacing w:val="0"/>
          <w:sz w:val="21"/>
          <w:szCs w:val="21"/>
        </w:rPr>
      </w:pPr>
      <w:r>
        <w:rPr>
          <w:rFonts w:hint="eastAsia" w:asciiTheme="minorEastAsia" w:hAnsiTheme="minorEastAsia" w:eastAsiaTheme="minorEastAsia" w:cstheme="minorEastAsia"/>
          <w:i w:val="0"/>
          <w:caps w:val="0"/>
          <w:color w:val="auto"/>
          <w:spacing w:val="0"/>
          <w:sz w:val="21"/>
          <w:szCs w:val="21"/>
          <w:u w:val="single"/>
          <w:shd w:val="clear" w:color="auto" w:fill="FFFFFF"/>
          <w:lang w:eastAsia="zh-CN"/>
        </w:rPr>
        <w:t>202</w:t>
      </w:r>
      <w:r>
        <w:rPr>
          <w:rFonts w:hint="eastAsia" w:asciiTheme="minorEastAsia" w:hAnsiTheme="minorEastAsia" w:eastAsiaTheme="minorEastAsia" w:cstheme="minorEastAsia"/>
          <w:i w:val="0"/>
          <w:caps w:val="0"/>
          <w:color w:val="auto"/>
          <w:spacing w:val="0"/>
          <w:sz w:val="21"/>
          <w:szCs w:val="21"/>
          <w:u w:val="single"/>
          <w:shd w:val="clear" w:color="auto" w:fill="FFFFFF"/>
          <w:lang w:val="en-US" w:eastAsia="zh-CN"/>
        </w:rPr>
        <w:t>3</w:t>
      </w:r>
      <w:r>
        <w:rPr>
          <w:rFonts w:hint="eastAsia" w:asciiTheme="minorEastAsia" w:hAnsiTheme="minorEastAsia" w:eastAsiaTheme="minorEastAsia" w:cstheme="minorEastAsia"/>
          <w:i w:val="0"/>
          <w:caps w:val="0"/>
          <w:color w:val="auto"/>
          <w:spacing w:val="0"/>
          <w:sz w:val="21"/>
          <w:szCs w:val="21"/>
          <w:u w:val="single"/>
          <w:shd w:val="clear" w:color="auto" w:fill="FFFFFF"/>
          <w:lang w:eastAsia="zh-CN"/>
        </w:rPr>
        <w:t>年</w:t>
      </w:r>
      <w:r>
        <w:rPr>
          <w:rFonts w:hint="eastAsia" w:asciiTheme="minorEastAsia" w:hAnsiTheme="minorEastAsia" w:eastAsiaTheme="minorEastAsia" w:cstheme="minorEastAsia"/>
          <w:i w:val="0"/>
          <w:caps w:val="0"/>
          <w:color w:val="auto"/>
          <w:spacing w:val="0"/>
          <w:sz w:val="21"/>
          <w:szCs w:val="21"/>
          <w:u w:val="single"/>
          <w:shd w:val="clear" w:color="auto" w:fill="FFFFFF"/>
          <w:lang w:val="en-US" w:eastAsia="zh-CN"/>
        </w:rPr>
        <w:t>4</w:t>
      </w:r>
      <w:r>
        <w:rPr>
          <w:rFonts w:hint="eastAsia" w:asciiTheme="minorEastAsia" w:hAnsiTheme="minorEastAsia" w:eastAsiaTheme="minorEastAsia" w:cstheme="minorEastAsia"/>
          <w:i w:val="0"/>
          <w:caps w:val="0"/>
          <w:color w:val="auto"/>
          <w:spacing w:val="0"/>
          <w:sz w:val="21"/>
          <w:szCs w:val="21"/>
          <w:u w:val="single"/>
          <w:shd w:val="clear" w:color="auto" w:fill="FFFFFF"/>
          <w:lang w:eastAsia="zh-CN"/>
        </w:rPr>
        <w:t>月</w:t>
      </w:r>
      <w:r>
        <w:rPr>
          <w:rFonts w:hint="eastAsia" w:asciiTheme="minorEastAsia" w:hAnsiTheme="minorEastAsia" w:eastAsiaTheme="minorEastAsia" w:cstheme="minorEastAsia"/>
          <w:i w:val="0"/>
          <w:caps w:val="0"/>
          <w:color w:val="auto"/>
          <w:spacing w:val="0"/>
          <w:sz w:val="21"/>
          <w:szCs w:val="21"/>
          <w:u w:val="single"/>
          <w:shd w:val="clear" w:color="auto" w:fill="FFFFFF"/>
          <w:lang w:val="en-US" w:eastAsia="zh-CN"/>
        </w:rPr>
        <w:t xml:space="preserve"> 24</w:t>
      </w:r>
      <w:r>
        <w:rPr>
          <w:rFonts w:hint="eastAsia" w:asciiTheme="minorEastAsia" w:hAnsiTheme="minorEastAsia" w:eastAsiaTheme="minorEastAsia" w:cstheme="minorEastAsia"/>
          <w:i w:val="0"/>
          <w:caps w:val="0"/>
          <w:color w:val="auto"/>
          <w:spacing w:val="0"/>
          <w:sz w:val="21"/>
          <w:szCs w:val="21"/>
          <w:u w:val="single"/>
          <w:shd w:val="clear" w:color="auto" w:fill="FFFFFF"/>
          <w:lang w:eastAsia="zh-CN"/>
        </w:rPr>
        <w:t>日</w:t>
      </w:r>
      <w:r>
        <w:rPr>
          <w:rFonts w:hint="eastAsia" w:asciiTheme="minorEastAsia" w:hAnsiTheme="minorEastAsia" w:eastAsiaTheme="minorEastAsia" w:cstheme="minorEastAsia"/>
          <w:i w:val="0"/>
          <w:caps w:val="0"/>
          <w:color w:val="auto"/>
          <w:spacing w:val="0"/>
          <w:sz w:val="21"/>
          <w:szCs w:val="21"/>
          <w:u w:val="single"/>
          <w:shd w:val="clear" w:color="auto" w:fill="FFFFFF"/>
          <w:lang w:val="en-US" w:eastAsia="zh-CN"/>
        </w:rPr>
        <w:t>10</w:t>
      </w:r>
      <w:r>
        <w:rPr>
          <w:rFonts w:hint="eastAsia" w:asciiTheme="minorEastAsia" w:hAnsiTheme="minorEastAsia" w:eastAsiaTheme="minorEastAsia" w:cstheme="minorEastAsia"/>
          <w:i w:val="0"/>
          <w:caps w:val="0"/>
          <w:color w:val="auto"/>
          <w:spacing w:val="0"/>
          <w:sz w:val="21"/>
          <w:szCs w:val="21"/>
          <w:u w:val="single"/>
          <w:shd w:val="clear" w:color="auto" w:fill="FFFFFF"/>
          <w:lang w:eastAsia="zh-CN"/>
        </w:rPr>
        <w:t>时</w:t>
      </w:r>
      <w:r>
        <w:rPr>
          <w:rFonts w:hint="eastAsia" w:asciiTheme="minorEastAsia" w:hAnsiTheme="minorEastAsia" w:eastAsiaTheme="minorEastAsia" w:cstheme="minorEastAsia"/>
          <w:i w:val="0"/>
          <w:caps w:val="0"/>
          <w:color w:val="auto"/>
          <w:spacing w:val="0"/>
          <w:sz w:val="21"/>
          <w:szCs w:val="21"/>
          <w:u w:val="single"/>
          <w:shd w:val="clear" w:color="auto" w:fill="FFFFFF"/>
          <w:lang w:val="en-US" w:eastAsia="zh-CN"/>
        </w:rPr>
        <w:t>00</w:t>
      </w:r>
      <w:r>
        <w:rPr>
          <w:rFonts w:hint="eastAsia" w:asciiTheme="minorEastAsia" w:hAnsiTheme="minorEastAsia" w:eastAsiaTheme="minorEastAsia" w:cstheme="minorEastAsia"/>
          <w:i w:val="0"/>
          <w:caps w:val="0"/>
          <w:color w:val="auto"/>
          <w:spacing w:val="0"/>
          <w:sz w:val="21"/>
          <w:szCs w:val="21"/>
          <w:u w:val="single"/>
          <w:shd w:val="clear" w:color="auto" w:fill="FFFFFF"/>
          <w:lang w:eastAsia="zh-CN"/>
        </w:rPr>
        <w:t>分。</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jc w:val="left"/>
        <w:textAlignment w:val="auto"/>
        <w:outlineLvl w:val="9"/>
        <w:rPr>
          <w:rFonts w:hint="eastAsia" w:asciiTheme="minorEastAsia" w:hAnsiTheme="minorEastAsia" w:eastAsiaTheme="minorEastAsia" w:cstheme="minorEastAsia"/>
          <w:b/>
          <w:bCs w:val="0"/>
          <w:i w:val="0"/>
          <w:caps w:val="0"/>
          <w:color w:val="auto"/>
          <w:spacing w:val="0"/>
          <w:sz w:val="21"/>
          <w:szCs w:val="21"/>
          <w:shd w:val="clear" w:color="auto" w:fill="FFFFFF"/>
        </w:rPr>
      </w:pPr>
      <w:r>
        <w:rPr>
          <w:rFonts w:hint="eastAsia" w:asciiTheme="minorEastAsia" w:hAnsiTheme="minorEastAsia" w:eastAsiaTheme="minorEastAsia" w:cstheme="minorEastAsia"/>
          <w:b/>
          <w:bCs w:val="0"/>
          <w:i w:val="0"/>
          <w:caps w:val="0"/>
          <w:color w:val="auto"/>
          <w:spacing w:val="0"/>
          <w:sz w:val="21"/>
          <w:szCs w:val="21"/>
          <w:shd w:val="clear" w:color="auto" w:fill="FFFFFF"/>
          <w:lang w:eastAsia="zh-CN"/>
        </w:rPr>
        <w:t>六</w:t>
      </w:r>
      <w:r>
        <w:rPr>
          <w:rFonts w:hint="eastAsia" w:asciiTheme="minorEastAsia" w:hAnsiTheme="minorEastAsia" w:eastAsiaTheme="minorEastAsia" w:cstheme="minorEastAsia"/>
          <w:b/>
          <w:bCs w:val="0"/>
          <w:i w:val="0"/>
          <w:caps w:val="0"/>
          <w:color w:val="auto"/>
          <w:spacing w:val="0"/>
          <w:sz w:val="21"/>
          <w:szCs w:val="21"/>
          <w:shd w:val="clear" w:color="auto" w:fill="FFFFFF"/>
        </w:rPr>
        <w:t>、联系方式</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eastAsia="zh-CN"/>
        </w:rPr>
      </w:pPr>
      <w:r>
        <w:rPr>
          <w:rFonts w:hint="eastAsia" w:asciiTheme="minorEastAsia" w:hAnsiTheme="minorEastAsia" w:eastAsiaTheme="minorEastAsia" w:cstheme="minorEastAsia"/>
          <w:i w:val="0"/>
          <w:caps w:val="0"/>
          <w:color w:val="auto"/>
          <w:spacing w:val="0"/>
          <w:sz w:val="21"/>
          <w:szCs w:val="21"/>
          <w:shd w:val="clear" w:color="auto" w:fill="FFFFFF"/>
        </w:rPr>
        <w:t>（一）项目单位：</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霍山县矿产资源开发有限责任公司</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jc w:val="both"/>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lang w:eastAsia="zh-CN"/>
        </w:rPr>
        <w:t>地</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 xml:space="preserve">  </w:t>
      </w:r>
      <w:r>
        <w:rPr>
          <w:rFonts w:hint="eastAsia" w:asciiTheme="minorEastAsia" w:hAnsiTheme="minorEastAsia" w:eastAsiaTheme="minorEastAsia" w:cstheme="minorEastAsia"/>
          <w:i w:val="0"/>
          <w:caps w:val="0"/>
          <w:color w:val="auto"/>
          <w:spacing w:val="0"/>
          <w:sz w:val="21"/>
          <w:szCs w:val="21"/>
          <w:shd w:val="clear" w:color="auto" w:fill="FFFFFF"/>
          <w:lang w:eastAsia="zh-CN"/>
        </w:rPr>
        <w:t>址：霍山县国投大厦</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13</w:t>
      </w:r>
      <w:r>
        <w:rPr>
          <w:rFonts w:hint="eastAsia" w:asciiTheme="minorEastAsia" w:hAnsiTheme="minorEastAsia" w:eastAsiaTheme="minorEastAsia" w:cstheme="minorEastAsia"/>
          <w:i w:val="0"/>
          <w:caps w:val="0"/>
          <w:color w:val="auto"/>
          <w:spacing w:val="0"/>
          <w:sz w:val="21"/>
          <w:szCs w:val="21"/>
          <w:shd w:val="clear" w:color="auto" w:fill="FFFFFF"/>
          <w:lang w:eastAsia="zh-CN"/>
        </w:rPr>
        <w:t>楼</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rPr>
        <w:t>联系人</w:t>
      </w:r>
      <w:r>
        <w:rPr>
          <w:rFonts w:hint="eastAsia" w:asciiTheme="minorEastAsia" w:hAnsiTheme="minorEastAsia" w:eastAsiaTheme="minorEastAsia" w:cstheme="minorEastAsia"/>
          <w:i w:val="0"/>
          <w:caps w:val="0"/>
          <w:color w:val="auto"/>
          <w:spacing w:val="0"/>
          <w:sz w:val="21"/>
          <w:szCs w:val="21"/>
          <w:shd w:val="clear" w:color="auto" w:fill="FFFFFF"/>
          <w:lang w:eastAsia="zh-CN"/>
        </w:rPr>
        <w:t>：</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李先生</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rPr>
        <w:t>电</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 xml:space="preserve">  </w:t>
      </w:r>
      <w:r>
        <w:rPr>
          <w:rFonts w:hint="eastAsia" w:asciiTheme="minorEastAsia" w:hAnsiTheme="minorEastAsia" w:eastAsiaTheme="minorEastAsia" w:cstheme="minorEastAsia"/>
          <w:i w:val="0"/>
          <w:caps w:val="0"/>
          <w:color w:val="auto"/>
          <w:spacing w:val="0"/>
          <w:sz w:val="21"/>
          <w:szCs w:val="21"/>
          <w:shd w:val="clear" w:color="auto" w:fill="FFFFFF"/>
        </w:rPr>
        <w:t>话：15556432896</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rPr>
        <w:t>（二）代理机构：</w:t>
      </w:r>
      <w:r>
        <w:rPr>
          <w:rFonts w:hint="eastAsia" w:asciiTheme="minorEastAsia" w:hAnsiTheme="minorEastAsia" w:eastAsiaTheme="minorEastAsia" w:cstheme="minorEastAsia"/>
          <w:i w:val="0"/>
          <w:caps w:val="0"/>
          <w:color w:val="auto"/>
          <w:spacing w:val="0"/>
          <w:sz w:val="21"/>
          <w:szCs w:val="21"/>
          <w:shd w:val="clear" w:color="auto" w:fill="FFFFFF"/>
          <w:lang w:eastAsia="zh-CN"/>
        </w:rPr>
        <w:t>安徽大别山工程咨询有限公司</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rPr>
        <w:t>地</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 xml:space="preserve">  </w:t>
      </w:r>
      <w:r>
        <w:rPr>
          <w:rFonts w:hint="eastAsia" w:asciiTheme="minorEastAsia" w:hAnsiTheme="minorEastAsia" w:eastAsiaTheme="minorEastAsia" w:cstheme="minorEastAsia"/>
          <w:i w:val="0"/>
          <w:caps w:val="0"/>
          <w:color w:val="auto"/>
          <w:spacing w:val="0"/>
          <w:sz w:val="21"/>
          <w:szCs w:val="21"/>
          <w:shd w:val="clear" w:color="auto" w:fill="FFFFFF"/>
        </w:rPr>
        <w:t>址</w:t>
      </w:r>
      <w:r>
        <w:rPr>
          <w:rFonts w:hint="eastAsia" w:asciiTheme="minorEastAsia" w:hAnsiTheme="minorEastAsia" w:eastAsiaTheme="minorEastAsia" w:cstheme="minorEastAsia"/>
          <w:i w:val="0"/>
          <w:caps w:val="0"/>
          <w:color w:val="auto"/>
          <w:spacing w:val="0"/>
          <w:sz w:val="21"/>
          <w:szCs w:val="21"/>
          <w:shd w:val="clear" w:color="auto" w:fill="FFFFFF"/>
          <w:lang w:eastAsia="zh-CN"/>
        </w:rPr>
        <w:t>：霍山县国投大厦</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2楼203室</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eastAsia="zh-CN"/>
        </w:rPr>
      </w:pPr>
      <w:r>
        <w:rPr>
          <w:rFonts w:hint="eastAsia" w:asciiTheme="minorEastAsia" w:hAnsiTheme="minorEastAsia" w:eastAsiaTheme="minorEastAsia" w:cstheme="minorEastAsia"/>
          <w:i w:val="0"/>
          <w:caps w:val="0"/>
          <w:color w:val="auto"/>
          <w:spacing w:val="0"/>
          <w:sz w:val="21"/>
          <w:szCs w:val="21"/>
          <w:shd w:val="clear" w:color="auto" w:fill="FFFFFF"/>
        </w:rPr>
        <w:t>联系人：</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汪 工</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rPr>
        <w:t>电</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 xml:space="preserve">  </w:t>
      </w:r>
      <w:r>
        <w:rPr>
          <w:rFonts w:hint="eastAsia" w:asciiTheme="minorEastAsia" w:hAnsiTheme="minorEastAsia" w:eastAsiaTheme="minorEastAsia" w:cstheme="minorEastAsia"/>
          <w:i w:val="0"/>
          <w:caps w:val="0"/>
          <w:color w:val="auto"/>
          <w:spacing w:val="0"/>
          <w:sz w:val="21"/>
          <w:szCs w:val="21"/>
          <w:shd w:val="clear" w:color="auto" w:fill="FFFFFF"/>
        </w:rPr>
        <w:t>话：0564-50</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20033，15105648622</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（三）监督部门：安徽大别山国投集团纪检监察室</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jc w:val="both"/>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地  址：霍山县国投大厦</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jc w:val="both"/>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 xml:space="preserve">联系人：王主任    </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jc w:val="both"/>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 xml:space="preserve">电  话：0564-5020180 </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right"/>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right"/>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霍山县矿产资源开发有限责任公司</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0"/>
        <w:jc w:val="right"/>
        <w:textAlignment w:val="auto"/>
        <w:outlineLvl w:val="9"/>
        <w:rPr>
          <w:rFonts w:hint="eastAsia" w:asciiTheme="minorEastAsia" w:hAnsiTheme="minorEastAsia" w:eastAsiaTheme="minorEastAsia" w:cstheme="minorEastAsia"/>
          <w:i w:val="0"/>
          <w:caps w:val="0"/>
          <w:color w:val="auto"/>
          <w:spacing w:val="0"/>
          <w:sz w:val="21"/>
          <w:szCs w:val="21"/>
          <w:lang w:eastAsia="zh-CN"/>
        </w:rPr>
      </w:pPr>
      <w:r>
        <w:rPr>
          <w:rFonts w:hint="eastAsia" w:asciiTheme="minorEastAsia" w:hAnsiTheme="minorEastAsia" w:eastAsiaTheme="minorEastAsia" w:cstheme="minorEastAsia"/>
          <w:i w:val="0"/>
          <w:caps w:val="0"/>
          <w:color w:val="auto"/>
          <w:spacing w:val="0"/>
          <w:sz w:val="21"/>
          <w:szCs w:val="21"/>
          <w:shd w:val="clear" w:color="auto" w:fill="FFFFFF"/>
          <w:lang w:eastAsia="zh-CN"/>
        </w:rPr>
        <w:t>安徽大别山工程咨询有限公司</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461"/>
        <w:jc w:val="right"/>
        <w:textAlignment w:val="auto"/>
        <w:outlineLvl w:val="9"/>
        <w:rPr>
          <w:rFonts w:hint="eastAsia" w:asciiTheme="minorEastAsia" w:hAnsiTheme="minorEastAsia" w:eastAsiaTheme="minorEastAsia" w:cstheme="minorEastAsia"/>
          <w:i w:val="0"/>
          <w:caps w:val="0"/>
          <w:color w:val="auto"/>
          <w:spacing w:val="0"/>
          <w:sz w:val="21"/>
          <w:szCs w:val="21"/>
          <w:lang w:eastAsia="zh-CN"/>
        </w:rPr>
      </w:pPr>
      <w:r>
        <w:rPr>
          <w:rFonts w:hint="eastAsia" w:asciiTheme="minorEastAsia" w:hAnsiTheme="minorEastAsia" w:eastAsiaTheme="minorEastAsia" w:cstheme="minorEastAsia"/>
          <w:i w:val="0"/>
          <w:caps w:val="0"/>
          <w:color w:val="auto"/>
          <w:spacing w:val="0"/>
          <w:sz w:val="21"/>
          <w:szCs w:val="21"/>
          <w:shd w:val="clear" w:color="auto" w:fill="FFFFFF"/>
          <w:lang w:eastAsia="zh-CN"/>
        </w:rPr>
        <w:t>202</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3</w:t>
      </w:r>
      <w:r>
        <w:rPr>
          <w:rFonts w:hint="eastAsia" w:asciiTheme="minorEastAsia" w:hAnsiTheme="minorEastAsia" w:eastAsiaTheme="minorEastAsia" w:cstheme="minorEastAsia"/>
          <w:i w:val="0"/>
          <w:caps w:val="0"/>
          <w:color w:val="auto"/>
          <w:spacing w:val="0"/>
          <w:sz w:val="21"/>
          <w:szCs w:val="21"/>
          <w:shd w:val="clear" w:color="auto" w:fill="FFFFFF"/>
          <w:lang w:eastAsia="zh-CN"/>
        </w:rPr>
        <w:t>年</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4月21</w:t>
      </w:r>
      <w:r>
        <w:rPr>
          <w:rFonts w:hint="eastAsia" w:asciiTheme="minorEastAsia" w:hAnsiTheme="minorEastAsia" w:eastAsiaTheme="minorEastAsia" w:cstheme="minorEastAsia"/>
          <w:i w:val="0"/>
          <w:caps w:val="0"/>
          <w:color w:val="auto"/>
          <w:spacing w:val="0"/>
          <w:sz w:val="21"/>
          <w:szCs w:val="21"/>
          <w:shd w:val="clear" w:color="auto" w:fill="FFFFFF"/>
          <w:lang w:eastAsia="zh-CN"/>
        </w:rPr>
        <w:t>日</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0" w:firstLineChars="0"/>
        <w:jc w:val="center"/>
        <w:textAlignment w:val="auto"/>
        <w:outlineLvl w:val="9"/>
        <w:rPr>
          <w:rFonts w:hint="eastAsia" w:ascii="华文中宋" w:hAnsi="华文中宋" w:eastAsia="华文中宋" w:cs="华文中宋"/>
          <w:b/>
          <w:bCs/>
          <w:color w:val="auto"/>
          <w:kern w:val="0"/>
          <w:sz w:val="40"/>
          <w:szCs w:val="40"/>
          <w:lang w:val="en-US" w:eastAsia="zh-CN" w:bidi="ar-SA"/>
        </w:rPr>
      </w:pPr>
      <w:r>
        <w:rPr>
          <w:rFonts w:hint="eastAsia" w:ascii="宋体" w:hAnsi="宋体" w:cs="宋体"/>
          <w:b/>
          <w:bCs/>
          <w:color w:val="auto"/>
          <w:kern w:val="0"/>
          <w:sz w:val="30"/>
          <w:szCs w:val="30"/>
          <w:lang w:val="en-US" w:eastAsia="zh-CN" w:bidi="ar-SA"/>
        </w:rPr>
        <w:br w:type="page"/>
      </w:r>
      <w:bookmarkStart w:id="5" w:name="_Toc25245_WPSOffice_Level1"/>
      <w:r>
        <w:rPr>
          <w:rFonts w:hint="eastAsia" w:asciiTheme="minorEastAsia" w:hAnsiTheme="minorEastAsia" w:eastAsiaTheme="minorEastAsia" w:cstheme="minorEastAsia"/>
          <w:b/>
          <w:bCs/>
          <w:color w:val="auto"/>
          <w:kern w:val="0"/>
          <w:sz w:val="36"/>
          <w:szCs w:val="36"/>
          <w:lang w:val="en-US" w:eastAsia="zh-CN" w:bidi="ar-SA"/>
        </w:rPr>
        <w:t>二、报价响应须知</w:t>
      </w:r>
      <w:bookmarkEnd w:id="1"/>
      <w:bookmarkEnd w:id="2"/>
      <w:bookmarkEnd w:id="5"/>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bookmarkStart w:id="6" w:name="_Toc28280"/>
      <w:r>
        <w:rPr>
          <w:rFonts w:hint="eastAsia" w:ascii="宋体" w:hAnsi="宋体" w:eastAsia="宋体" w:cs="宋体"/>
          <w:bCs/>
          <w:color w:val="auto"/>
          <w:sz w:val="28"/>
          <w:szCs w:val="28"/>
        </w:rPr>
        <w:t>（一）须知前附表</w:t>
      </w:r>
      <w:bookmarkEnd w:id="6"/>
    </w:p>
    <w:tbl>
      <w:tblPr>
        <w:tblStyle w:val="21"/>
        <w:tblW w:w="104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825"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内容</w:t>
            </w:r>
          </w:p>
        </w:tc>
        <w:tc>
          <w:tcPr>
            <w:tcW w:w="7894"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5" w:hRule="atLeast"/>
          <w:jc w:val="center"/>
        </w:trPr>
        <w:tc>
          <w:tcPr>
            <w:tcW w:w="770" w:type="dxa"/>
            <w:vAlign w:val="center"/>
          </w:tcPr>
          <w:p>
            <w:pPr>
              <w:pStyle w:val="41"/>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1</w:t>
            </w:r>
          </w:p>
        </w:tc>
        <w:tc>
          <w:tcPr>
            <w:tcW w:w="1825" w:type="dxa"/>
            <w:vAlign w:val="center"/>
          </w:tcPr>
          <w:p>
            <w:pPr>
              <w:pStyle w:val="41"/>
              <w:pBdr>
                <w:bottom w:val="none" w:color="auto" w:sz="0" w:space="0"/>
              </w:pBdr>
              <w:tabs>
                <w:tab w:val="clear" w:pos="4153"/>
                <w:tab w:val="clear" w:pos="8306"/>
              </w:tabs>
              <w:snapToGrid w:val="0"/>
              <w:spacing w:line="32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sz w:val="21"/>
                <w:szCs w:val="21"/>
                <w:highlight w:val="none"/>
              </w:rPr>
              <w:t>采购人</w:t>
            </w:r>
          </w:p>
        </w:tc>
        <w:tc>
          <w:tcPr>
            <w:tcW w:w="7894" w:type="dxa"/>
            <w:vAlign w:val="center"/>
          </w:tcPr>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val="en-US" w:eastAsia="zh-CN"/>
              </w:rPr>
            </w:pPr>
            <w:r>
              <w:rPr>
                <w:rFonts w:hint="eastAsia" w:ascii="宋体" w:hAnsi="宋体" w:cs="宋体"/>
                <w:i w:val="0"/>
                <w:caps w:val="0"/>
                <w:color w:val="auto"/>
                <w:spacing w:val="0"/>
                <w:sz w:val="21"/>
                <w:szCs w:val="21"/>
                <w:highlight w:val="none"/>
                <w:shd w:val="clear" w:color="auto" w:fill="FFFFFF"/>
                <w:lang w:eastAsia="zh-CN"/>
              </w:rPr>
              <w:t>名称：</w:t>
            </w:r>
            <w:r>
              <w:rPr>
                <w:rFonts w:hint="eastAsia" w:ascii="宋体" w:hAnsi="宋体" w:cs="宋体"/>
                <w:i w:val="0"/>
                <w:caps w:val="0"/>
                <w:color w:val="auto"/>
                <w:spacing w:val="0"/>
                <w:sz w:val="21"/>
                <w:szCs w:val="21"/>
                <w:highlight w:val="none"/>
                <w:shd w:val="clear" w:color="auto" w:fill="FFFFFF"/>
                <w:lang w:val="en-US" w:eastAsia="zh-CN"/>
              </w:rPr>
              <w:t>霍山县矿产资源开发有限责任公司</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cs="宋体"/>
                <w:i w:val="0"/>
                <w:caps w:val="0"/>
                <w:color w:val="auto"/>
                <w:spacing w:val="0"/>
                <w:sz w:val="21"/>
                <w:szCs w:val="21"/>
                <w:highlight w:val="none"/>
                <w:shd w:val="clear" w:color="auto" w:fill="FFFFFF"/>
                <w:lang w:val="en-US" w:eastAsia="zh-CN"/>
              </w:rPr>
            </w:pPr>
            <w:r>
              <w:rPr>
                <w:rFonts w:hint="eastAsia" w:ascii="宋体" w:hAnsi="宋体" w:cs="宋体"/>
                <w:i w:val="0"/>
                <w:caps w:val="0"/>
                <w:color w:val="auto"/>
                <w:spacing w:val="0"/>
                <w:sz w:val="21"/>
                <w:szCs w:val="21"/>
                <w:highlight w:val="none"/>
                <w:shd w:val="clear" w:color="auto" w:fill="FFFFFF"/>
                <w:lang w:eastAsia="zh-CN"/>
              </w:rPr>
              <w:t>地  址：霍山县国投大厦</w:t>
            </w:r>
            <w:r>
              <w:rPr>
                <w:rFonts w:hint="eastAsia" w:ascii="宋体" w:hAnsi="宋体" w:cs="宋体"/>
                <w:i w:val="0"/>
                <w:caps w:val="0"/>
                <w:color w:val="auto"/>
                <w:spacing w:val="0"/>
                <w:sz w:val="21"/>
                <w:szCs w:val="21"/>
                <w:highlight w:val="none"/>
                <w:shd w:val="clear" w:color="auto" w:fill="FFFFFF"/>
                <w:lang w:val="en-US" w:eastAsia="zh-CN"/>
              </w:rPr>
              <w:t>13楼</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cs="宋体"/>
                <w:i w:val="0"/>
                <w:caps w:val="0"/>
                <w:color w:val="auto"/>
                <w:spacing w:val="0"/>
                <w:sz w:val="21"/>
                <w:szCs w:val="21"/>
                <w:highlight w:val="none"/>
                <w:shd w:val="clear" w:color="auto" w:fill="FFFFFF"/>
                <w:lang w:val="en-US" w:eastAsia="zh-CN"/>
              </w:rPr>
            </w:pPr>
            <w:r>
              <w:rPr>
                <w:rFonts w:hint="eastAsia" w:ascii="宋体" w:hAnsi="宋体" w:cs="宋体"/>
                <w:i w:val="0"/>
                <w:caps w:val="0"/>
                <w:color w:val="auto"/>
                <w:spacing w:val="0"/>
                <w:sz w:val="21"/>
                <w:szCs w:val="21"/>
                <w:highlight w:val="none"/>
                <w:shd w:val="clear" w:color="auto" w:fill="FFFFFF"/>
                <w:lang w:eastAsia="zh-CN"/>
              </w:rPr>
              <w:t>联系人：</w:t>
            </w:r>
            <w:r>
              <w:rPr>
                <w:rFonts w:hint="eastAsia" w:ascii="宋体" w:hAnsi="宋体" w:cs="宋体"/>
                <w:i w:val="0"/>
                <w:caps w:val="0"/>
                <w:color w:val="auto"/>
                <w:spacing w:val="0"/>
                <w:sz w:val="21"/>
                <w:szCs w:val="21"/>
                <w:highlight w:val="none"/>
                <w:shd w:val="clear" w:color="auto" w:fill="FFFFFF"/>
                <w:lang w:val="en-US" w:eastAsia="zh-CN"/>
              </w:rPr>
              <w:t>李先生</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eastAsia="宋体" w:cs="宋体"/>
                <w:bCs/>
                <w:color w:val="auto"/>
                <w:szCs w:val="21"/>
                <w:highlight w:val="none"/>
                <w:lang w:val="en-US" w:eastAsia="zh-CN"/>
              </w:rPr>
            </w:pPr>
            <w:r>
              <w:rPr>
                <w:rFonts w:hint="eastAsia" w:ascii="宋体" w:hAnsi="宋体" w:cs="宋体"/>
                <w:i w:val="0"/>
                <w:caps w:val="0"/>
                <w:color w:val="auto"/>
                <w:spacing w:val="0"/>
                <w:sz w:val="21"/>
                <w:szCs w:val="21"/>
                <w:highlight w:val="none"/>
                <w:shd w:val="clear" w:color="auto" w:fill="FFFFFF"/>
                <w:lang w:eastAsia="zh-CN"/>
              </w:rPr>
              <w:t>电  话：15556432896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lang w:eastAsia="zh-CN"/>
              </w:rPr>
              <w:t>代理机构</w:t>
            </w:r>
          </w:p>
        </w:tc>
        <w:tc>
          <w:tcPr>
            <w:tcW w:w="7894" w:type="dxa"/>
            <w:vAlign w:val="center"/>
          </w:tcPr>
          <w:p>
            <w:pPr>
              <w:adjustRightInd w:val="0"/>
              <w:snapToGrid w:val="0"/>
              <w:spacing w:line="320" w:lineRule="exac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rPr>
              <w:t>名称：</w:t>
            </w:r>
            <w:r>
              <w:rPr>
                <w:rFonts w:hint="eastAsia" w:ascii="宋体" w:hAnsi="宋体" w:cs="宋体"/>
                <w:bCs/>
                <w:color w:val="auto"/>
                <w:szCs w:val="21"/>
                <w:highlight w:val="none"/>
                <w:u w:val="none"/>
                <w:lang w:eastAsia="zh-CN"/>
              </w:rPr>
              <w:t>安徽大别山工程咨询有限公司</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rPr>
              <w:t>地址</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eastAsia="zh-CN"/>
              </w:rPr>
              <w:t>霍山县国投大厦</w:t>
            </w:r>
            <w:r>
              <w:rPr>
                <w:rFonts w:hint="eastAsia" w:ascii="宋体" w:hAnsi="宋体" w:cs="宋体"/>
                <w:i w:val="0"/>
                <w:caps w:val="0"/>
                <w:color w:val="auto"/>
                <w:spacing w:val="0"/>
                <w:sz w:val="21"/>
                <w:szCs w:val="21"/>
                <w:highlight w:val="none"/>
                <w:shd w:val="clear" w:color="auto" w:fill="FFFFFF"/>
                <w:lang w:val="en-US" w:eastAsia="zh-CN"/>
              </w:rPr>
              <w:t>2楼203室</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val="en-US" w:eastAsia="zh-CN"/>
              </w:rPr>
              <w:t>汪 工</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i w:val="0"/>
                <w:caps w:val="0"/>
                <w:color w:val="auto"/>
                <w:spacing w:val="0"/>
                <w:sz w:val="21"/>
                <w:szCs w:val="21"/>
                <w:highlight w:val="none"/>
                <w:shd w:val="clear" w:color="auto" w:fill="FFFFFF"/>
              </w:rPr>
              <w:t>电</w:t>
            </w:r>
            <w:r>
              <w:rPr>
                <w:rFonts w:hint="eastAsia" w:ascii="宋体" w:hAnsi="宋体" w:cs="宋体"/>
                <w:i w:val="0"/>
                <w:caps w:val="0"/>
                <w:color w:val="auto"/>
                <w:spacing w:val="0"/>
                <w:sz w:val="21"/>
                <w:szCs w:val="21"/>
                <w:highlight w:val="none"/>
                <w:shd w:val="clear" w:color="auto" w:fill="FFFFFF"/>
                <w:lang w:val="en-US" w:eastAsia="zh-CN"/>
              </w:rPr>
              <w:t xml:space="preserve">  </w:t>
            </w:r>
            <w:r>
              <w:rPr>
                <w:rFonts w:hint="eastAsia" w:ascii="宋体" w:hAnsi="宋体" w:eastAsia="宋体" w:cs="宋体"/>
                <w:i w:val="0"/>
                <w:caps w:val="0"/>
                <w:color w:val="auto"/>
                <w:spacing w:val="0"/>
                <w:sz w:val="21"/>
                <w:szCs w:val="21"/>
                <w:highlight w:val="none"/>
                <w:shd w:val="clear" w:color="auto" w:fill="FFFFFF"/>
              </w:rPr>
              <w:t>话：0564-50</w:t>
            </w:r>
            <w:r>
              <w:rPr>
                <w:rFonts w:hint="eastAsia" w:ascii="宋体" w:hAnsi="宋体" w:cs="宋体"/>
                <w:i w:val="0"/>
                <w:caps w:val="0"/>
                <w:color w:val="auto"/>
                <w:spacing w:val="0"/>
                <w:sz w:val="21"/>
                <w:szCs w:val="21"/>
                <w:highlight w:val="none"/>
                <w:shd w:val="clear" w:color="auto" w:fill="FFFFFF"/>
                <w:lang w:val="en-US" w:eastAsia="zh-CN"/>
              </w:rPr>
              <w:t>20033、15105648622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41"/>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3</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7894" w:type="dxa"/>
            <w:vAlign w:val="center"/>
          </w:tcPr>
          <w:p>
            <w:pPr>
              <w:pStyle w:val="42"/>
              <w:widowControl w:val="0"/>
              <w:adjustRightInd w:val="0"/>
              <w:snapToGrid w:val="0"/>
              <w:spacing w:before="0" w:beforeAutospacing="0" w:after="0" w:afterAutospacing="0" w:line="320" w:lineRule="exact"/>
              <w:jc w:val="both"/>
              <w:rPr>
                <w:rFonts w:hint="eastAsia" w:ascii="宋体" w:hAnsi="宋体" w:eastAsia="宋体" w:cs="宋体"/>
                <w:b w:val="0"/>
                <w:color w:val="auto"/>
                <w:kern w:val="2"/>
                <w:sz w:val="21"/>
                <w:szCs w:val="21"/>
                <w:highlight w:val="none"/>
              </w:rPr>
            </w:pPr>
            <w:r>
              <w:rPr>
                <w:rFonts w:hint="eastAsia" w:cs="宋体"/>
                <w:b w:val="0"/>
                <w:bCs w:val="0"/>
                <w:color w:val="auto"/>
                <w:kern w:val="2"/>
                <w:sz w:val="21"/>
                <w:szCs w:val="21"/>
                <w:highlight w:val="none"/>
                <w:u w:val="none"/>
                <w:lang w:val="en-US" w:eastAsia="zh-CN" w:bidi="ar-SA"/>
              </w:rPr>
              <w:t>地磅、监控等设备运维及零星采购年度服务商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pPr>
              <w:pStyle w:val="41"/>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eastAsia="zh-CN"/>
              </w:rPr>
            </w:pPr>
            <w:r>
              <w:rPr>
                <w:rFonts w:hint="eastAsia" w:ascii="宋体" w:hAnsi="宋体" w:cs="宋体"/>
                <w:bCs/>
                <w:color w:val="auto"/>
                <w:kern w:val="2"/>
                <w:sz w:val="21"/>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项目</w:t>
            </w:r>
            <w:r>
              <w:rPr>
                <w:rFonts w:hint="eastAsia" w:ascii="宋体" w:hAnsi="宋体" w:eastAsia="宋体" w:cs="宋体"/>
                <w:color w:val="auto"/>
                <w:szCs w:val="21"/>
                <w:highlight w:val="none"/>
              </w:rPr>
              <w:t>编号</w:t>
            </w:r>
          </w:p>
        </w:tc>
        <w:tc>
          <w:tcPr>
            <w:tcW w:w="7894" w:type="dxa"/>
            <w:vAlign w:val="center"/>
          </w:tcPr>
          <w:p>
            <w:pPr>
              <w:pStyle w:val="42"/>
              <w:widowControl w:val="0"/>
              <w:adjustRightInd w:val="0"/>
              <w:snapToGrid w:val="0"/>
              <w:spacing w:before="0" w:beforeAutospacing="0" w:after="0" w:afterAutospacing="0" w:line="320" w:lineRule="exact"/>
              <w:jc w:val="both"/>
              <w:rPr>
                <w:rFonts w:hint="default" w:ascii="宋体" w:hAnsi="宋体" w:eastAsia="宋体" w:cs="宋体"/>
                <w:b w:val="0"/>
                <w:bCs w:val="0"/>
                <w:color w:val="auto"/>
                <w:sz w:val="21"/>
                <w:szCs w:val="21"/>
                <w:highlight w:val="none"/>
                <w:lang w:val="en-US" w:eastAsia="zh-CN"/>
              </w:rPr>
            </w:pPr>
            <w:r>
              <w:rPr>
                <w:rFonts w:hint="eastAsia" w:cs="宋体"/>
                <w:b/>
                <w:bCs w:val="0"/>
                <w:color w:val="auto"/>
                <w:kern w:val="2"/>
                <w:sz w:val="21"/>
                <w:szCs w:val="21"/>
                <w:highlight w:val="none"/>
                <w:lang w:eastAsia="zh-CN"/>
              </w:rPr>
              <w:t>DBSCG-2023-050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最高限价</w:t>
            </w:r>
          </w:p>
        </w:tc>
        <w:tc>
          <w:tcPr>
            <w:tcW w:w="7894" w:type="dxa"/>
            <w:vAlign w:val="center"/>
          </w:tcPr>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rightChars="0"/>
              <w:jc w:val="left"/>
              <w:textAlignment w:val="auto"/>
              <w:outlineLvl w:val="9"/>
              <w:rPr>
                <w:rFonts w:hint="eastAsia" w:ascii="宋体" w:hAnsi="宋体" w:eastAsia="宋体" w:cs="宋体"/>
                <w:b w:val="0"/>
                <w:bCs w:val="0"/>
                <w:color w:val="auto"/>
                <w:sz w:val="21"/>
                <w:szCs w:val="21"/>
                <w:highlight w:val="none"/>
              </w:rPr>
            </w:pPr>
            <w:r>
              <w:rPr>
                <w:rFonts w:hint="eastAsia" w:ascii="宋体" w:hAnsi="宋体" w:cs="宋体"/>
                <w:b w:val="0"/>
                <w:bCs w:val="0"/>
                <w:color w:val="auto"/>
                <w:kern w:val="2"/>
                <w:sz w:val="21"/>
                <w:szCs w:val="21"/>
                <w:highlight w:val="none"/>
                <w:u w:val="none"/>
                <w:lang w:val="en-US" w:eastAsia="zh-CN" w:bidi="ar-SA"/>
              </w:rPr>
              <w:t>本项目采用下浮率报价，供应商依据采购人提供的采购清单进行单价统一下浮报价。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1825" w:type="dxa"/>
            <w:vAlign w:val="center"/>
          </w:tcPr>
          <w:p>
            <w:pPr>
              <w:adjustRightInd w:val="0"/>
              <w:snapToGrid w:val="0"/>
              <w:spacing w:line="320" w:lineRule="exact"/>
              <w:jc w:val="center"/>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rPr>
              <w:t>询价有效期</w:t>
            </w:r>
          </w:p>
        </w:tc>
        <w:tc>
          <w:tcPr>
            <w:tcW w:w="7894" w:type="dxa"/>
            <w:vAlign w:val="center"/>
          </w:tcPr>
          <w:p>
            <w:pPr>
              <w:adjustRightInd w:val="0"/>
              <w:snapToGrid w:val="0"/>
              <w:spacing w:line="320" w:lineRule="exact"/>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u w:val="none"/>
              </w:rPr>
              <w:t>60</w:t>
            </w:r>
            <w:r>
              <w:rPr>
                <w:rFonts w:hint="eastAsia" w:ascii="宋体" w:hAnsi="宋体" w:eastAsia="宋体" w:cs="宋体"/>
                <w:color w:val="auto"/>
                <w:szCs w:val="21"/>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付款方式</w:t>
            </w:r>
          </w:p>
        </w:tc>
        <w:tc>
          <w:tcPr>
            <w:tcW w:w="7894" w:type="dxa"/>
            <w:vAlign w:val="center"/>
          </w:tcPr>
          <w:p>
            <w:pPr>
              <w:adjustRightInd w:val="0"/>
              <w:snapToGrid w:val="0"/>
              <w:spacing w:line="320" w:lineRule="exact"/>
              <w:jc w:val="left"/>
              <w:rPr>
                <w:rFonts w:hint="default" w:ascii="宋体" w:hAnsi="宋体" w:eastAsia="宋体" w:cs="宋体"/>
                <w:color w:val="auto"/>
                <w:szCs w:val="21"/>
                <w:highlight w:val="none"/>
                <w:lang w:val="en-US" w:eastAsia="zh-CN"/>
              </w:rPr>
            </w:pPr>
            <w:r>
              <w:rPr>
                <w:rFonts w:hint="eastAsia"/>
              </w:rPr>
              <w:t>结算时依据实际数量据实结算，单价按照采购清单中综合单价乘以（1-成交下浮率）计算，按季度付款。</w:t>
            </w:r>
            <w:r>
              <w:rPr>
                <w:rFonts w:hint="eastAsia"/>
                <w:lang w:val="en-US" w:eastAsia="zh-CN"/>
              </w:rPr>
              <w:t>结算时成交单位需提供1%的增值税专用发票。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服务地点</w:t>
            </w:r>
          </w:p>
        </w:tc>
        <w:tc>
          <w:tcPr>
            <w:tcW w:w="7894" w:type="dxa"/>
            <w:vAlign w:val="top"/>
          </w:tcPr>
          <w:p>
            <w:pPr>
              <w:adjustRightInd w:val="0"/>
              <w:snapToGrid w:val="0"/>
              <w:spacing w:line="320" w:lineRule="exact"/>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采购单位指定地点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9</w:t>
            </w:r>
          </w:p>
        </w:tc>
        <w:tc>
          <w:tcPr>
            <w:tcW w:w="1825" w:type="dxa"/>
            <w:vAlign w:val="center"/>
          </w:tcPr>
          <w:p>
            <w:pPr>
              <w:adjustRightInd w:val="0"/>
              <w:snapToGrid w:val="0"/>
              <w:spacing w:line="32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服务期</w:t>
            </w:r>
          </w:p>
        </w:tc>
        <w:tc>
          <w:tcPr>
            <w:tcW w:w="7894" w:type="dxa"/>
            <w:vAlign w:val="center"/>
          </w:tcPr>
          <w:p>
            <w:pPr>
              <w:adjustRightInd w:val="0"/>
              <w:snapToGrid w:val="0"/>
              <w:spacing w:line="320" w:lineRule="exact"/>
              <w:jc w:val="both"/>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10</w:t>
            </w:r>
          </w:p>
        </w:tc>
        <w:tc>
          <w:tcPr>
            <w:tcW w:w="1825" w:type="dxa"/>
            <w:vAlign w:val="center"/>
          </w:tcPr>
          <w:p>
            <w:pPr>
              <w:adjustRightInd w:val="0"/>
              <w:snapToGrid w:val="0"/>
              <w:spacing w:line="320" w:lineRule="exact"/>
              <w:jc w:val="center"/>
              <w:rPr>
                <w:rFonts w:hint="default" w:ascii="宋体" w:hAnsi="宋体" w:eastAsia="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报价要求</w:t>
            </w:r>
          </w:p>
        </w:tc>
        <w:tc>
          <w:tcPr>
            <w:tcW w:w="7894" w:type="dxa"/>
            <w:vAlign w:val="center"/>
          </w:tcPr>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rightChars="0"/>
              <w:jc w:val="left"/>
              <w:textAlignment w:val="auto"/>
              <w:outlineLvl w:val="9"/>
              <w:rPr>
                <w:rFonts w:hint="default" w:ascii="Times New Roman" w:hAnsi="Times New Roman" w:eastAsia="宋体" w:cs="Times New Roman"/>
                <w:kern w:val="2"/>
                <w:sz w:val="21"/>
                <w:lang w:val="en-US" w:eastAsia="zh-CN" w:bidi="ar-SA"/>
              </w:rPr>
            </w:pPr>
            <w:r>
              <w:rPr>
                <w:rFonts w:hint="default" w:ascii="Times New Roman" w:hAnsi="Times New Roman" w:eastAsia="宋体" w:cs="Times New Roman"/>
                <w:kern w:val="2"/>
                <w:sz w:val="21"/>
                <w:lang w:val="en-US" w:eastAsia="zh-CN" w:bidi="ar-SA"/>
              </w:rPr>
              <w:t>1、报价方式</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outlineLvl w:val="9"/>
              <w:rPr>
                <w:rFonts w:hint="default" w:ascii="Times New Roman" w:hAnsi="Times New Roman" w:eastAsia="宋体" w:cs="Times New Roman"/>
                <w:kern w:val="2"/>
                <w:sz w:val="21"/>
                <w:lang w:val="en-US" w:eastAsia="zh-CN" w:bidi="ar-SA"/>
              </w:rPr>
            </w:pPr>
            <w:r>
              <w:rPr>
                <w:rFonts w:hint="default" w:ascii="Times New Roman" w:hAnsi="Times New Roman" w:eastAsia="宋体" w:cs="Times New Roman"/>
                <w:kern w:val="2"/>
                <w:sz w:val="21"/>
                <w:lang w:val="en-US" w:eastAsia="zh-CN" w:bidi="ar-SA"/>
              </w:rPr>
              <w:t>供应商对采购需求表中所有项目</w:t>
            </w:r>
            <w:r>
              <w:rPr>
                <w:rFonts w:hint="eastAsia" w:cs="Times New Roman"/>
                <w:kern w:val="2"/>
                <w:sz w:val="21"/>
                <w:lang w:val="en-US" w:eastAsia="zh-CN" w:bidi="ar-SA"/>
              </w:rPr>
              <w:t>统一</w:t>
            </w:r>
            <w:r>
              <w:rPr>
                <w:rFonts w:hint="default" w:ascii="Times New Roman" w:hAnsi="Times New Roman" w:eastAsia="宋体" w:cs="Times New Roman"/>
                <w:kern w:val="2"/>
                <w:sz w:val="21"/>
                <w:lang w:val="en-US" w:eastAsia="zh-CN" w:bidi="ar-SA"/>
              </w:rPr>
              <w:t>报</w:t>
            </w:r>
            <w:r>
              <w:rPr>
                <w:rFonts w:hint="eastAsia" w:cs="Times New Roman"/>
                <w:kern w:val="2"/>
                <w:sz w:val="21"/>
                <w:lang w:val="en-US" w:eastAsia="zh-CN" w:bidi="ar-SA"/>
              </w:rPr>
              <w:t>下浮率</w:t>
            </w:r>
            <w:r>
              <w:rPr>
                <w:rFonts w:hint="default" w:ascii="Times New Roman" w:hAnsi="Times New Roman" w:eastAsia="宋体" w:cs="Times New Roman"/>
                <w:kern w:val="2"/>
                <w:sz w:val="21"/>
                <w:lang w:val="en-US" w:eastAsia="zh-CN" w:bidi="ar-SA"/>
              </w:rPr>
              <w:t>。此项报价必须是唯一报价，任何有选择性的报价或出现多个报价的情况将导致投标无效。</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rightChars="0"/>
              <w:jc w:val="left"/>
              <w:textAlignment w:val="auto"/>
              <w:outlineLvl w:val="9"/>
              <w:rPr>
                <w:rFonts w:hint="default" w:ascii="Times New Roman" w:hAnsi="Times New Roman" w:eastAsia="宋体" w:cs="Times New Roman"/>
                <w:kern w:val="2"/>
                <w:sz w:val="21"/>
                <w:lang w:val="en-US" w:eastAsia="zh-CN" w:bidi="ar-SA"/>
              </w:rPr>
            </w:pPr>
            <w:r>
              <w:rPr>
                <w:rFonts w:hint="default" w:ascii="Times New Roman" w:hAnsi="Times New Roman" w:eastAsia="宋体" w:cs="Times New Roman"/>
                <w:kern w:val="2"/>
                <w:sz w:val="21"/>
                <w:lang w:val="en-US" w:eastAsia="zh-CN" w:bidi="ar-SA"/>
              </w:rPr>
              <w:t>2、报价说明：</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宋体" w:hAnsi="宋体" w:eastAsia="宋体" w:cs="宋体"/>
                <w:color w:val="auto"/>
                <w:szCs w:val="21"/>
                <w:highlight w:val="none"/>
                <w:lang w:val="en-US" w:eastAsia="zh-CN"/>
              </w:rPr>
            </w:pPr>
            <w:r>
              <w:rPr>
                <w:rFonts w:hint="default" w:ascii="Times New Roman" w:hAnsi="Times New Roman" w:eastAsia="宋体" w:cs="Times New Roman"/>
                <w:kern w:val="2"/>
                <w:sz w:val="21"/>
                <w:lang w:val="en-US" w:eastAsia="zh-CN" w:bidi="ar-SA"/>
              </w:rPr>
              <w:t>供应商应当充分了解项目情况，根据项目服务需求，结合工作量、市场和政策变化因素、潜在风险以及自身实力等方面，理性、审慎报价。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1</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lang w:val="zh-CN"/>
              </w:rPr>
            </w:pPr>
            <w:r>
              <w:rPr>
                <w:rFonts w:hint="eastAsia" w:ascii="宋体" w:hAnsi="宋体" w:eastAsia="宋体" w:cs="宋体"/>
                <w:b w:val="0"/>
                <w:bCs w:val="0"/>
                <w:color w:val="auto"/>
                <w:szCs w:val="21"/>
                <w:highlight w:val="none"/>
              </w:rPr>
              <w:t>响应时间及地点</w:t>
            </w:r>
          </w:p>
        </w:tc>
        <w:tc>
          <w:tcPr>
            <w:tcW w:w="7894"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询价方式：</w:t>
            </w:r>
            <w:r>
              <w:rPr>
                <w:rFonts w:hint="eastAsia" w:ascii="宋体" w:hAnsi="宋体" w:cs="宋体"/>
                <w:color w:val="auto"/>
                <w:szCs w:val="21"/>
                <w:highlight w:val="none"/>
                <w:lang w:eastAsia="zh-CN"/>
              </w:rPr>
              <w:t>现场</w:t>
            </w:r>
            <w:r>
              <w:rPr>
                <w:rFonts w:hint="eastAsia" w:ascii="宋体" w:hAnsi="宋体" w:eastAsia="宋体" w:cs="宋体"/>
                <w:color w:val="auto"/>
                <w:szCs w:val="21"/>
                <w:highlight w:val="none"/>
              </w:rPr>
              <w:t>询价</w:t>
            </w:r>
          </w:p>
          <w:p>
            <w:pPr>
              <w:adjustRightInd w:val="0"/>
              <w:snapToGrid w:val="0"/>
              <w:spacing w:line="320" w:lineRule="exact"/>
              <w:rPr>
                <w:rFonts w:hint="eastAsia" w:ascii="宋体" w:hAnsi="宋体" w:eastAsia="宋体" w:cs="宋体"/>
                <w:color w:val="auto"/>
                <w:szCs w:val="21"/>
                <w:highlight w:val="none"/>
                <w:lang w:val="zh-CN"/>
              </w:rPr>
            </w:pPr>
            <w:r>
              <w:rPr>
                <w:rFonts w:hint="eastAsia" w:ascii="宋体" w:hAnsi="宋体" w:eastAsia="宋体" w:cs="宋体"/>
                <w:b/>
                <w:color w:val="auto"/>
                <w:sz w:val="21"/>
                <w:szCs w:val="21"/>
                <w:highlight w:val="none"/>
              </w:rPr>
              <w:t>响应文件</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截止时间及</w:t>
            </w:r>
            <w:r>
              <w:rPr>
                <w:rFonts w:hint="eastAsia" w:ascii="宋体" w:hAnsi="宋体" w:eastAsia="宋体" w:cs="宋体"/>
                <w:b/>
                <w:color w:val="auto"/>
                <w:sz w:val="21"/>
                <w:szCs w:val="21"/>
                <w:highlight w:val="none"/>
                <w:lang w:val="en-US" w:eastAsia="zh-CN"/>
              </w:rPr>
              <w:t>询价</w:t>
            </w:r>
            <w:r>
              <w:rPr>
                <w:rFonts w:hint="eastAsia" w:ascii="宋体" w:hAnsi="宋体" w:eastAsia="宋体" w:cs="宋体"/>
                <w:b/>
                <w:color w:val="auto"/>
                <w:sz w:val="21"/>
                <w:szCs w:val="21"/>
                <w:highlight w:val="none"/>
              </w:rPr>
              <w:t>时间：北京时间</w:t>
            </w:r>
            <w:r>
              <w:rPr>
                <w:rFonts w:hint="eastAsia" w:ascii="宋体" w:hAnsi="宋体" w:cs="宋体"/>
                <w:b/>
                <w:color w:val="auto"/>
                <w:sz w:val="21"/>
                <w:szCs w:val="21"/>
                <w:highlight w:val="none"/>
                <w:u w:val="single"/>
                <w:lang w:eastAsia="zh-CN"/>
              </w:rPr>
              <w:t>202</w:t>
            </w:r>
            <w:r>
              <w:rPr>
                <w:rFonts w:hint="eastAsia" w:ascii="宋体" w:hAnsi="宋体" w:cs="宋体"/>
                <w:b/>
                <w:color w:val="auto"/>
                <w:sz w:val="21"/>
                <w:szCs w:val="21"/>
                <w:highlight w:val="none"/>
                <w:u w:val="single"/>
                <w:lang w:val="en-US" w:eastAsia="zh-CN"/>
              </w:rPr>
              <w:t>3</w:t>
            </w:r>
            <w:r>
              <w:rPr>
                <w:rFonts w:hint="eastAsia" w:ascii="宋体" w:hAnsi="宋体" w:cs="宋体"/>
                <w:b/>
                <w:color w:val="auto"/>
                <w:sz w:val="21"/>
                <w:szCs w:val="21"/>
                <w:highlight w:val="none"/>
                <w:u w:val="single"/>
                <w:lang w:eastAsia="zh-CN"/>
              </w:rPr>
              <w:t>年</w:t>
            </w:r>
            <w:r>
              <w:rPr>
                <w:rFonts w:hint="eastAsia" w:ascii="宋体" w:hAnsi="宋体" w:cs="宋体"/>
                <w:b/>
                <w:color w:val="auto"/>
                <w:sz w:val="21"/>
                <w:szCs w:val="21"/>
                <w:highlight w:val="none"/>
                <w:u w:val="single"/>
                <w:lang w:val="en-US" w:eastAsia="zh-CN"/>
              </w:rPr>
              <w:t>4月24</w:t>
            </w:r>
            <w:r>
              <w:rPr>
                <w:rFonts w:hint="eastAsia" w:ascii="宋体" w:hAnsi="宋体" w:cs="宋体"/>
                <w:b/>
                <w:color w:val="auto"/>
                <w:sz w:val="21"/>
                <w:szCs w:val="21"/>
                <w:highlight w:val="none"/>
                <w:u w:val="single"/>
                <w:lang w:eastAsia="zh-CN"/>
              </w:rPr>
              <w:t>日</w:t>
            </w:r>
            <w:r>
              <w:rPr>
                <w:rFonts w:hint="eastAsia" w:ascii="宋体" w:hAnsi="宋体" w:cs="宋体"/>
                <w:b/>
                <w:color w:val="auto"/>
                <w:sz w:val="21"/>
                <w:szCs w:val="21"/>
                <w:highlight w:val="none"/>
                <w:u w:val="single"/>
                <w:lang w:val="en-US" w:eastAsia="zh-CN"/>
              </w:rPr>
              <w:t>10</w:t>
            </w:r>
            <w:r>
              <w:rPr>
                <w:rFonts w:hint="eastAsia" w:ascii="宋体" w:hAnsi="宋体" w:cs="宋体"/>
                <w:b/>
                <w:color w:val="auto"/>
                <w:sz w:val="21"/>
                <w:szCs w:val="21"/>
                <w:highlight w:val="none"/>
                <w:u w:val="single"/>
                <w:lang w:eastAsia="zh-CN"/>
              </w:rPr>
              <w:t>时</w:t>
            </w:r>
            <w:r>
              <w:rPr>
                <w:rFonts w:hint="eastAsia" w:ascii="宋体" w:hAnsi="宋体" w:cs="宋体"/>
                <w:b/>
                <w:color w:val="auto"/>
                <w:sz w:val="21"/>
                <w:szCs w:val="21"/>
                <w:highlight w:val="none"/>
                <w:u w:val="single"/>
                <w:lang w:val="en-US" w:eastAsia="zh-CN"/>
              </w:rPr>
              <w:t>00</w:t>
            </w:r>
            <w:r>
              <w:rPr>
                <w:rFonts w:hint="eastAsia" w:ascii="宋体" w:hAnsi="宋体" w:cs="宋体"/>
                <w:b/>
                <w:color w:val="auto"/>
                <w:sz w:val="21"/>
                <w:szCs w:val="21"/>
                <w:highlight w:val="none"/>
                <w:u w:val="single"/>
                <w:lang w:eastAsia="zh-CN"/>
              </w:rPr>
              <w:t>分</w:t>
            </w:r>
            <w:r>
              <w:rPr>
                <w:rFonts w:hint="eastAsia" w:ascii="宋体" w:hAnsi="宋体" w:eastAsia="宋体" w:cs="宋体"/>
                <w:b/>
                <w:color w:val="auto"/>
                <w:sz w:val="21"/>
                <w:szCs w:val="21"/>
                <w:highlight w:val="none"/>
                <w:u w:val="none"/>
              </w:rPr>
              <w:t>前</w:t>
            </w:r>
            <w:r>
              <w:rPr>
                <w:rFonts w:hint="eastAsia" w:ascii="宋体" w:hAnsi="宋体" w:eastAsia="宋体" w:cs="宋体"/>
                <w:b/>
                <w:color w:val="auto"/>
                <w:sz w:val="21"/>
                <w:szCs w:val="21"/>
                <w:highlight w:val="none"/>
                <w:u w:val="none"/>
                <w:lang w:eastAsia="zh-CN"/>
              </w:rPr>
              <w:t>，</w:t>
            </w:r>
            <w:r>
              <w:rPr>
                <w:rFonts w:hint="eastAsia" w:ascii="宋体" w:hAnsi="宋体" w:eastAsia="宋体" w:cs="宋体"/>
                <w:b/>
                <w:color w:val="auto"/>
                <w:sz w:val="21"/>
                <w:szCs w:val="21"/>
                <w:highlight w:val="none"/>
              </w:rPr>
              <w:t>逾期</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，概不接受。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8"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color w:val="auto"/>
                <w:szCs w:val="21"/>
                <w:highlight w:val="none"/>
              </w:rPr>
              <w:t>响应文件要求</w:t>
            </w:r>
          </w:p>
        </w:tc>
        <w:tc>
          <w:tcPr>
            <w:tcW w:w="7894" w:type="dxa"/>
            <w:vAlign w:val="center"/>
          </w:tcPr>
          <w:p>
            <w:pPr>
              <w:numPr>
                <w:ilvl w:val="0"/>
                <w:numId w:val="0"/>
              </w:numPr>
              <w:shd w:val="solid" w:color="FFFFFF" w:fill="auto"/>
              <w:autoSpaceDN w:val="0"/>
              <w:spacing w:line="380" w:lineRule="exact"/>
              <w:rPr>
                <w:rFonts w:hint="default"/>
                <w:lang w:val="en-US" w:eastAsia="zh-CN"/>
              </w:rPr>
            </w:pPr>
            <w:r>
              <w:rPr>
                <w:rFonts w:hint="eastAsia" w:ascii="宋体" w:hAnsi="宋体"/>
                <w:color w:val="auto"/>
                <w:szCs w:val="21"/>
                <w:highlight w:val="none"/>
              </w:rPr>
              <w:t>标书要求：</w:t>
            </w:r>
            <w:r>
              <w:rPr>
                <w:rFonts w:hint="eastAsia" w:ascii="宋体" w:hAnsi="宋体"/>
                <w:color w:val="auto"/>
                <w:szCs w:val="21"/>
                <w:highlight w:val="none"/>
                <w:lang w:eastAsia="zh-CN"/>
              </w:rPr>
              <w:t>纸质</w:t>
            </w:r>
            <w:r>
              <w:rPr>
                <w:rFonts w:hint="eastAsia" w:ascii="宋体" w:hAnsi="宋体"/>
                <w:color w:val="auto"/>
                <w:szCs w:val="21"/>
                <w:highlight w:val="none"/>
              </w:rPr>
              <w:t>响应文件，应在</w:t>
            </w:r>
            <w:r>
              <w:rPr>
                <w:rFonts w:hint="eastAsia" w:ascii="宋体" w:hAnsi="宋体"/>
                <w:color w:val="auto"/>
                <w:szCs w:val="21"/>
                <w:highlight w:val="none"/>
                <w:lang w:eastAsia="zh-CN"/>
              </w:rPr>
              <w:t>响应文件递交截止时间内递交</w:t>
            </w:r>
            <w:r>
              <w:rPr>
                <w:rFonts w:hint="eastAsia" w:ascii="宋体" w:hAnsi="宋体"/>
                <w:color w:val="auto"/>
                <w:szCs w:val="21"/>
                <w:highlight w:val="none"/>
              </w:rPr>
              <w:t>到</w:t>
            </w:r>
            <w:r>
              <w:rPr>
                <w:rFonts w:hint="eastAsia" w:ascii="宋体" w:hAnsi="宋体"/>
                <w:color w:val="auto"/>
                <w:szCs w:val="21"/>
                <w:highlight w:val="none"/>
                <w:lang w:val="en-US" w:eastAsia="zh-CN"/>
              </w:rPr>
              <w:t>安徽大别山工程咨询有限公司二楼第一开标厅（201室），须在截止时间内到达指定地点。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0"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3</w:t>
            </w:r>
          </w:p>
        </w:tc>
        <w:tc>
          <w:tcPr>
            <w:tcW w:w="1825" w:type="dxa"/>
            <w:vAlign w:val="center"/>
          </w:tcPr>
          <w:p>
            <w:pPr>
              <w:pStyle w:val="13"/>
              <w:adjustRightInd w:val="0"/>
              <w:snapToGrid w:val="0"/>
              <w:spacing w:line="300" w:lineRule="exact"/>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递交</w:t>
            </w:r>
            <w:r>
              <w:rPr>
                <w:rFonts w:hint="eastAsia" w:ascii="宋体" w:hAnsi="宋体" w:eastAsia="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注意事项</w:t>
            </w:r>
          </w:p>
        </w:tc>
        <w:tc>
          <w:tcPr>
            <w:tcW w:w="7894" w:type="dxa"/>
            <w:vAlign w:val="center"/>
          </w:tcPr>
          <w:p>
            <w:pPr>
              <w:pStyle w:val="12"/>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ascii="宋体" w:hAnsi="宋体" w:eastAsia="宋体" w:cs="宋体"/>
                <w:color w:val="auto"/>
                <w:sz w:val="21"/>
                <w:szCs w:val="21"/>
                <w:highlight w:val="none"/>
              </w:rPr>
            </w:pP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hAnsi="宋体" w:cs="宋体"/>
                <w:bCs/>
                <w:color w:val="auto"/>
                <w:sz w:val="21"/>
                <w:szCs w:val="21"/>
                <w:highlight w:val="none"/>
              </w:rPr>
              <w:t>必须在</w:t>
            </w:r>
            <w:r>
              <w:rPr>
                <w:rFonts w:hint="eastAsia" w:hAnsi="宋体" w:cs="宋体"/>
                <w:bCs/>
                <w:color w:val="auto"/>
                <w:sz w:val="21"/>
                <w:szCs w:val="21"/>
                <w:highlight w:val="none"/>
                <w:lang w:eastAsia="zh-CN"/>
              </w:rPr>
              <w:t>响应文件递交截止时间</w:t>
            </w:r>
            <w:r>
              <w:rPr>
                <w:rFonts w:hint="eastAsia" w:hAnsi="宋体" w:cs="宋体"/>
                <w:bCs/>
                <w:color w:val="auto"/>
                <w:sz w:val="21"/>
                <w:szCs w:val="21"/>
                <w:highlight w:val="none"/>
              </w:rPr>
              <w:t>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0" w:hRule="atLeast"/>
          <w:jc w:val="center"/>
        </w:trPr>
        <w:tc>
          <w:tcPr>
            <w:tcW w:w="770" w:type="dxa"/>
            <w:vAlign w:val="center"/>
          </w:tcPr>
          <w:p>
            <w:pPr>
              <w:adjustRightInd w:val="0"/>
              <w:snapToGrid w:val="0"/>
              <w:spacing w:line="36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13.1</w:t>
            </w:r>
          </w:p>
        </w:tc>
        <w:tc>
          <w:tcPr>
            <w:tcW w:w="1825" w:type="dxa"/>
            <w:vAlign w:val="center"/>
          </w:tcPr>
          <w:p>
            <w:pPr>
              <w:adjustRightInd w:val="0"/>
              <w:snapToGrid w:val="0"/>
              <w:spacing w:line="340" w:lineRule="exact"/>
              <w:rPr>
                <w:rFonts w:hint="eastAsia" w:ascii="宋体" w:hAnsi="宋体" w:eastAsia="宋体" w:cs="宋体"/>
                <w:bCs/>
                <w:color w:val="auto"/>
                <w:sz w:val="21"/>
                <w:szCs w:val="21"/>
                <w:highlight w:val="none"/>
              </w:rPr>
            </w:pPr>
            <w:r>
              <w:rPr>
                <w:rFonts w:hint="eastAsia" w:ascii="宋体" w:hAnsi="宋体" w:cs="宋体"/>
                <w:b/>
                <w:color w:val="auto"/>
                <w:kern w:val="10"/>
                <w:highlight w:val="none"/>
              </w:rPr>
              <w:t xml:space="preserve">开标时间和地点 </w:t>
            </w:r>
          </w:p>
        </w:tc>
        <w:tc>
          <w:tcPr>
            <w:tcW w:w="7894" w:type="dxa"/>
            <w:vAlign w:val="center"/>
          </w:tcPr>
          <w:p>
            <w:pPr>
              <w:adjustRightInd w:val="0"/>
              <w:snapToGrid w:val="0"/>
              <w:spacing w:line="340" w:lineRule="exact"/>
              <w:rPr>
                <w:rFonts w:hint="eastAsia" w:ascii="宋体" w:hAnsi="宋体" w:cs="宋体"/>
                <w:color w:val="auto"/>
                <w:szCs w:val="21"/>
                <w:highlight w:val="none"/>
                <w:lang w:eastAsia="zh-CN"/>
              </w:rPr>
            </w:pPr>
            <w:r>
              <w:rPr>
                <w:rFonts w:hint="eastAsia" w:ascii="宋体" w:hAnsi="宋体" w:cs="宋体"/>
                <w:b/>
                <w:bCs/>
                <w:color w:val="auto"/>
                <w:highlight w:val="none"/>
              </w:rPr>
              <w:t>投标</w:t>
            </w:r>
            <w:r>
              <w:rPr>
                <w:rFonts w:hint="eastAsia" w:ascii="宋体" w:hAnsi="宋体" w:cs="宋体"/>
                <w:b/>
                <w:bCs/>
                <w:color w:val="auto"/>
                <w:highlight w:val="none"/>
                <w:lang w:val="en-US" w:eastAsia="zh-CN"/>
              </w:rPr>
              <w:t>供应商</w:t>
            </w:r>
            <w:r>
              <w:rPr>
                <w:rFonts w:hint="eastAsia" w:ascii="宋体" w:hAnsi="宋体" w:cs="宋体"/>
                <w:b/>
                <w:bCs/>
                <w:color w:val="auto"/>
                <w:highlight w:val="none"/>
              </w:rPr>
              <w:t>法定代表人或代理人必须到场参加开标会议</w:t>
            </w:r>
            <w:r>
              <w:rPr>
                <w:rFonts w:hint="eastAsia" w:ascii="宋体" w:hAnsi="宋体" w:cs="宋体"/>
                <w:bCs/>
                <w:color w:val="auto"/>
                <w:highlight w:val="none"/>
              </w:rPr>
              <w:t>，并出示授权书(格式参照招标文件提供的格式)、代理人身份证原件（</w:t>
            </w:r>
            <w:r>
              <w:rPr>
                <w:rFonts w:hint="eastAsia" w:ascii="宋体" w:hAnsi="宋体" w:cs="宋体"/>
                <w:color w:val="auto"/>
                <w:kern w:val="10"/>
                <w:highlight w:val="none"/>
                <w:u w:val="single"/>
              </w:rPr>
              <w:t>法定代表人参加投标的，出示其身份证原件即可</w:t>
            </w:r>
            <w:r>
              <w:rPr>
                <w:rFonts w:hint="eastAsia" w:ascii="宋体" w:hAnsi="宋体" w:cs="宋体"/>
                <w:bCs/>
                <w:color w:val="auto"/>
                <w:highlight w:val="none"/>
                <w:u w:val="single"/>
              </w:rPr>
              <w:t>）</w:t>
            </w:r>
            <w:r>
              <w:rPr>
                <w:rFonts w:hint="eastAsia" w:ascii="宋体" w:hAnsi="宋体" w:cs="宋体"/>
                <w:bCs/>
                <w:color w:val="auto"/>
                <w:highlight w:val="none"/>
              </w:rPr>
              <w:t>，以便开标会议上证明其身份及投标资格。</w:t>
            </w:r>
            <w:r>
              <w:rPr>
                <w:rFonts w:hint="eastAsia" w:ascii="宋体" w:hAnsi="宋体" w:cs="宋体"/>
                <w:b/>
                <w:bCs/>
                <w:color w:val="auto"/>
                <w:highlight w:val="none"/>
                <w:u w:val="single"/>
              </w:rPr>
              <w:t>代理人参加投标的，</w:t>
            </w:r>
            <w:r>
              <w:rPr>
                <w:rFonts w:hint="eastAsia" w:ascii="宋体" w:hAnsi="宋体" w:cs="宋体"/>
                <w:bCs/>
                <w:color w:val="auto"/>
                <w:highlight w:val="none"/>
                <w:u w:val="single"/>
              </w:rPr>
              <w:t>如开标现场其未单独提交法人授权委托书，且投标文件也未有法人授权委托书原件，其投标文件按照无效投标处理。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0" w:hRule="atLeast"/>
          <w:jc w:val="center"/>
        </w:trPr>
        <w:tc>
          <w:tcPr>
            <w:tcW w:w="770" w:type="dxa"/>
            <w:vAlign w:val="center"/>
          </w:tcPr>
          <w:p>
            <w:pPr>
              <w:adjustRightInd w:val="0"/>
              <w:snapToGrid w:val="0"/>
              <w:spacing w:line="36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13.2</w:t>
            </w:r>
          </w:p>
        </w:tc>
        <w:tc>
          <w:tcPr>
            <w:tcW w:w="1825" w:type="dxa"/>
            <w:vAlign w:val="center"/>
          </w:tcPr>
          <w:p>
            <w:pPr>
              <w:adjustRightInd w:val="0"/>
              <w:snapToGrid w:val="0"/>
              <w:spacing w:line="340" w:lineRule="exact"/>
              <w:jc w:val="center"/>
              <w:rPr>
                <w:rFonts w:hint="default" w:ascii="宋体" w:hAnsi="宋体" w:eastAsia="宋体" w:cs="宋体"/>
                <w:b/>
                <w:color w:val="auto"/>
                <w:kern w:val="10"/>
                <w:highlight w:val="none"/>
                <w:lang w:val="en-US" w:eastAsia="zh-CN"/>
              </w:rPr>
            </w:pPr>
            <w:r>
              <w:rPr>
                <w:rFonts w:hint="eastAsia" w:ascii="宋体" w:hAnsi="宋体" w:cs="宋体"/>
                <w:b/>
                <w:color w:val="auto"/>
                <w:kern w:val="10"/>
                <w:highlight w:val="none"/>
                <w:lang w:val="en-US" w:eastAsia="zh-CN"/>
              </w:rPr>
              <w:t>资格审查</w:t>
            </w:r>
          </w:p>
        </w:tc>
        <w:tc>
          <w:tcPr>
            <w:tcW w:w="7894" w:type="dxa"/>
            <w:vAlign w:val="center"/>
          </w:tcPr>
          <w:p>
            <w:pPr>
              <w:adjustRightInd w:val="0"/>
              <w:snapToGrid w:val="0"/>
              <w:spacing w:line="340" w:lineRule="exact"/>
              <w:rPr>
                <w:rFonts w:hint="default" w:ascii="宋体" w:hAnsi="宋体" w:eastAsia="宋体" w:cs="宋体"/>
                <w:b/>
                <w:bCs/>
                <w:color w:val="auto"/>
                <w:highlight w:val="none"/>
                <w:lang w:val="en-US" w:eastAsia="zh-CN"/>
              </w:rPr>
            </w:pPr>
            <w:r>
              <w:rPr>
                <w:rFonts w:hint="eastAsia" w:ascii="宋体" w:hAnsi="宋体" w:cs="宋体"/>
                <w:b/>
                <w:bCs/>
                <w:color w:val="auto"/>
                <w:highlight w:val="none"/>
                <w:lang w:val="en-US" w:eastAsia="zh-CN"/>
              </w:rPr>
              <w:t>详见询价公告要求。先进行资格审查，然后对资格审查通过的供应商进行响应性评审。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7"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采购</w:t>
            </w:r>
            <w:r>
              <w:rPr>
                <w:rFonts w:hint="eastAsia" w:ascii="宋体" w:hAnsi="宋体" w:eastAsia="宋体" w:cs="宋体"/>
                <w:color w:val="auto"/>
                <w:szCs w:val="21"/>
                <w:highlight w:val="none"/>
              </w:rPr>
              <w:t>方式</w:t>
            </w:r>
          </w:p>
        </w:tc>
        <w:tc>
          <w:tcPr>
            <w:tcW w:w="7894" w:type="dxa"/>
            <w:vAlign w:val="center"/>
          </w:tcPr>
          <w:p>
            <w:pPr>
              <w:numPr>
                <w:ilvl w:val="0"/>
                <w:numId w:val="0"/>
              </w:numPr>
              <w:shd w:val="solid" w:color="FFFFFF" w:fill="auto"/>
              <w:autoSpaceDN w:val="0"/>
              <w:spacing w:line="380" w:lineRule="exact"/>
              <w:rPr>
                <w:rFonts w:hint="eastAsia" w:ascii="宋体" w:hAnsi="宋体" w:eastAsia="宋体" w:cs="宋体"/>
                <w:b/>
                <w:bCs/>
                <w:color w:val="auto"/>
                <w:sz w:val="21"/>
                <w:szCs w:val="21"/>
                <w:highlight w:val="none"/>
              </w:rPr>
            </w:pPr>
            <w:r>
              <w:rPr>
                <w:rFonts w:hint="eastAsia" w:ascii="宋体" w:hAnsi="宋体"/>
                <w:color w:val="auto"/>
                <w:szCs w:val="21"/>
                <w:highlight w:val="none"/>
                <w:lang w:val="en-US" w:eastAsia="zh-CN"/>
              </w:rPr>
              <w:t xml:space="preserve"> 本项目无需报名，</w:t>
            </w:r>
            <w:r>
              <w:rPr>
                <w:rFonts w:hint="eastAsia" w:ascii="宋体" w:hAnsi="宋体"/>
                <w:color w:val="auto"/>
                <w:szCs w:val="21"/>
                <w:highlight w:val="none"/>
              </w:rPr>
              <w:t>有意参加</w:t>
            </w:r>
            <w:r>
              <w:rPr>
                <w:rFonts w:hint="eastAsia" w:ascii="宋体" w:hAnsi="宋体"/>
                <w:color w:val="auto"/>
                <w:szCs w:val="21"/>
                <w:highlight w:val="none"/>
                <w:lang w:val="en-US" w:eastAsia="zh-CN"/>
              </w:rPr>
              <w:t>询价</w:t>
            </w:r>
            <w:r>
              <w:rPr>
                <w:rFonts w:hint="eastAsia" w:ascii="宋体" w:hAnsi="宋体"/>
                <w:color w:val="auto"/>
                <w:szCs w:val="21"/>
                <w:highlight w:val="none"/>
              </w:rPr>
              <w:t>的</w:t>
            </w:r>
            <w:r>
              <w:rPr>
                <w:rFonts w:hint="eastAsia" w:ascii="宋体" w:hAnsi="宋体"/>
                <w:color w:val="auto"/>
                <w:szCs w:val="21"/>
                <w:highlight w:val="none"/>
                <w:lang w:eastAsia="zh-CN"/>
              </w:rPr>
              <w:t>供应商</w:t>
            </w:r>
            <w:r>
              <w:rPr>
                <w:rFonts w:hint="eastAsia" w:ascii="宋体" w:hAnsi="宋体"/>
                <w:color w:val="auto"/>
                <w:szCs w:val="21"/>
                <w:highlight w:val="none"/>
              </w:rPr>
              <w:t>在</w:t>
            </w:r>
            <w:r>
              <w:rPr>
                <w:rFonts w:hint="eastAsia" w:ascii="宋体" w:hAnsi="宋体"/>
                <w:color w:val="auto"/>
                <w:szCs w:val="21"/>
                <w:highlight w:val="none"/>
                <w:lang w:eastAsia="zh-CN"/>
              </w:rPr>
              <w:t>响应文件递交截止时间</w:t>
            </w:r>
            <w:r>
              <w:rPr>
                <w:rFonts w:hint="eastAsia" w:ascii="宋体" w:hAnsi="宋体"/>
                <w:color w:val="auto"/>
                <w:szCs w:val="21"/>
                <w:highlight w:val="none"/>
              </w:rPr>
              <w:t>前将</w:t>
            </w:r>
            <w:r>
              <w:rPr>
                <w:rFonts w:hint="eastAsia" w:ascii="宋体" w:hAnsi="宋体"/>
                <w:color w:val="auto"/>
                <w:szCs w:val="21"/>
                <w:highlight w:val="none"/>
                <w:lang w:eastAsia="zh-CN"/>
              </w:rPr>
              <w:t>响应</w:t>
            </w:r>
            <w:r>
              <w:rPr>
                <w:rFonts w:hint="eastAsia" w:ascii="宋体" w:hAnsi="宋体"/>
                <w:color w:val="auto"/>
                <w:szCs w:val="21"/>
                <w:highlight w:val="none"/>
              </w:rPr>
              <w:t>文件以及资格审查资料递交至</w:t>
            </w:r>
            <w:r>
              <w:rPr>
                <w:rFonts w:hint="eastAsia" w:ascii="宋体" w:hAnsi="宋体"/>
                <w:color w:val="auto"/>
                <w:szCs w:val="21"/>
                <w:highlight w:val="none"/>
                <w:lang w:eastAsia="zh-CN"/>
              </w:rPr>
              <w:t>询价</w:t>
            </w:r>
            <w:r>
              <w:rPr>
                <w:rFonts w:hint="eastAsia" w:ascii="宋体" w:hAnsi="宋体"/>
                <w:color w:val="auto"/>
                <w:szCs w:val="21"/>
                <w:highlight w:val="none"/>
              </w:rPr>
              <w:t>文件指定地点</w:t>
            </w:r>
            <w:r>
              <w:rPr>
                <w:rFonts w:hint="eastAsia" w:ascii="宋体" w:hAnsi="宋体"/>
                <w:color w:val="auto"/>
                <w:szCs w:val="21"/>
                <w:highlight w:val="none"/>
                <w:lang w:val="en-US" w:eastAsia="zh-CN"/>
              </w:rPr>
              <w:t>参与询价</w:t>
            </w:r>
            <w:r>
              <w:rPr>
                <w:rFonts w:hint="eastAsia" w:ascii="宋体" w:hAnsi="宋体"/>
                <w:color w:val="auto"/>
                <w:szCs w:val="21"/>
                <w:highlight w:val="none"/>
              </w:rPr>
              <w:t>。供应商可登录</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33"/>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招标采购栏</w:t>
            </w:r>
            <w:r>
              <w:rPr>
                <w:rFonts w:hint="eastAsia" w:ascii="宋体" w:hAnsi="宋体"/>
                <w:color w:val="auto"/>
                <w:szCs w:val="21"/>
                <w:highlight w:val="none"/>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6"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15</w:t>
            </w:r>
          </w:p>
        </w:tc>
        <w:tc>
          <w:tcPr>
            <w:tcW w:w="1825" w:type="dxa"/>
            <w:vAlign w:val="center"/>
          </w:tcPr>
          <w:p>
            <w:pPr>
              <w:adjustRightInd w:val="0"/>
              <w:snapToGrid w:val="0"/>
              <w:spacing w:line="300" w:lineRule="exact"/>
              <w:jc w:val="center"/>
              <w:rPr>
                <w:rFonts w:hint="eastAsia" w:ascii="宋体" w:hAnsi="宋体" w:eastAsia="宋体" w:cs="宋体"/>
                <w:color w:val="auto"/>
                <w:szCs w:val="21"/>
                <w:highlight w:val="none"/>
              </w:rPr>
            </w:pPr>
            <w:r>
              <w:rPr>
                <w:rFonts w:hint="eastAsia" w:ascii="宋体" w:hAnsi="宋体" w:cs="宋体"/>
                <w:color w:val="auto"/>
                <w:highlight w:val="none"/>
                <w:lang w:val="en-US" w:eastAsia="zh-CN"/>
              </w:rPr>
              <w:t>供应商</w:t>
            </w:r>
            <w:r>
              <w:rPr>
                <w:rFonts w:hint="eastAsia" w:ascii="宋体" w:hAnsi="宋体" w:cs="宋体"/>
                <w:color w:val="auto"/>
                <w:highlight w:val="none"/>
              </w:rPr>
              <w:t>对</w:t>
            </w:r>
            <w:r>
              <w:rPr>
                <w:rFonts w:hint="eastAsia" w:ascii="宋体" w:hAnsi="宋体" w:cs="宋体"/>
                <w:color w:val="auto"/>
                <w:highlight w:val="none"/>
                <w:lang w:eastAsia="zh-CN"/>
              </w:rPr>
              <w:t>询价</w:t>
            </w:r>
            <w:r>
              <w:rPr>
                <w:rFonts w:hint="eastAsia" w:ascii="宋体" w:hAnsi="宋体" w:cs="宋体"/>
                <w:color w:val="auto"/>
                <w:highlight w:val="none"/>
              </w:rPr>
              <w:t>文件有疑问提交的截止时间</w:t>
            </w:r>
          </w:p>
        </w:tc>
        <w:tc>
          <w:tcPr>
            <w:tcW w:w="7894" w:type="dxa"/>
            <w:vAlign w:val="center"/>
          </w:tcPr>
          <w:p>
            <w:pPr>
              <w:adjustRightInd w:val="0"/>
              <w:snapToGrid w:val="0"/>
              <w:spacing w:line="340" w:lineRule="exact"/>
              <w:jc w:val="left"/>
              <w:rPr>
                <w:rFonts w:hint="eastAsia" w:ascii="宋体" w:hAnsi="宋体" w:eastAsia="宋体" w:cs="宋体"/>
                <w:color w:val="auto"/>
                <w:szCs w:val="21"/>
                <w:highlight w:val="none"/>
                <w:lang w:val="en-US" w:eastAsia="zh-CN"/>
              </w:rPr>
            </w:pPr>
            <w:r>
              <w:rPr>
                <w:rFonts w:hint="eastAsia" w:ascii="宋体" w:hAnsi="宋体" w:cs="宋体"/>
                <w:color w:val="auto"/>
                <w:highlight w:val="none"/>
              </w:rPr>
              <w:t>递交</w:t>
            </w:r>
            <w:r>
              <w:rPr>
                <w:rFonts w:hint="eastAsia" w:ascii="宋体" w:hAnsi="宋体" w:cs="宋体"/>
                <w:color w:val="auto"/>
                <w:highlight w:val="none"/>
                <w:lang w:eastAsia="zh-CN"/>
              </w:rPr>
              <w:t>询价</w:t>
            </w:r>
            <w:r>
              <w:rPr>
                <w:rFonts w:hint="eastAsia" w:ascii="宋体" w:hAnsi="宋体" w:cs="宋体"/>
                <w:color w:val="auto"/>
                <w:highlight w:val="none"/>
              </w:rPr>
              <w:t>文件截止时间前</w:t>
            </w:r>
            <w:r>
              <w:rPr>
                <w:rFonts w:hint="eastAsia" w:ascii="宋体" w:hAnsi="宋体" w:cs="宋体"/>
                <w:color w:val="auto"/>
                <w:highlight w:val="none"/>
                <w:lang w:val="en-US" w:eastAsia="zh-CN"/>
              </w:rPr>
              <w:t>1</w:t>
            </w:r>
            <w:r>
              <w:rPr>
                <w:rFonts w:hint="eastAsia" w:ascii="宋体" w:hAnsi="宋体" w:cs="宋体"/>
                <w:color w:val="auto"/>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9" w:hRule="atLeast"/>
          <w:jc w:val="center"/>
        </w:trPr>
        <w:tc>
          <w:tcPr>
            <w:tcW w:w="770" w:type="dxa"/>
            <w:vAlign w:val="center"/>
          </w:tcPr>
          <w:p>
            <w:pPr>
              <w:adjustRightInd w:val="0"/>
              <w:snapToGrid w:val="0"/>
              <w:spacing w:line="36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16</w:t>
            </w:r>
          </w:p>
        </w:tc>
        <w:tc>
          <w:tcPr>
            <w:tcW w:w="1825" w:type="dxa"/>
            <w:vAlign w:val="center"/>
          </w:tcPr>
          <w:p>
            <w:pPr>
              <w:adjustRightInd w:val="0"/>
              <w:snapToGrid w:val="0"/>
              <w:spacing w:line="300" w:lineRule="exact"/>
              <w:jc w:val="center"/>
              <w:rPr>
                <w:rFonts w:hint="eastAsia" w:ascii="宋体" w:hAnsi="宋体" w:cs="宋体"/>
                <w:color w:val="auto"/>
                <w:highlight w:val="none"/>
              </w:rPr>
            </w:pPr>
            <w:r>
              <w:rPr>
                <w:rFonts w:hint="eastAsia" w:ascii="宋体" w:hAnsi="宋体"/>
                <w:sz w:val="24"/>
                <w:szCs w:val="24"/>
              </w:rPr>
              <w:t>答疑</w:t>
            </w:r>
          </w:p>
        </w:tc>
        <w:tc>
          <w:tcPr>
            <w:tcW w:w="7894" w:type="dxa"/>
            <w:vAlign w:val="center"/>
          </w:tcPr>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供应商如果对采购文件存在误解或理解不清，可以按以下方式提出询问：提交：</w:t>
            </w:r>
            <w:r>
              <w:rPr>
                <w:rFonts w:hint="eastAsia" w:ascii="宋体" w:hAnsi="宋体" w:cs="宋体"/>
                <w:color w:val="auto"/>
                <w:sz w:val="21"/>
                <w:szCs w:val="21"/>
                <w:highlight w:val="none"/>
                <w:lang w:val="en-US" w:eastAsia="zh-CN"/>
              </w:rPr>
              <w:t>1请于开标</w:t>
            </w:r>
            <w:r>
              <w:rPr>
                <w:rFonts w:hint="eastAsia" w:ascii="宋体" w:hAnsi="宋体" w:eastAsia="宋体" w:cs="宋体"/>
                <w:color w:val="auto"/>
                <w:sz w:val="21"/>
                <w:szCs w:val="21"/>
                <w:highlight w:val="none"/>
                <w:lang w:val="en-US" w:eastAsia="zh-CN"/>
              </w:rPr>
              <w:t>前</w:t>
            </w:r>
            <w:r>
              <w:rPr>
                <w:rFonts w:hint="eastAsia" w:ascii="宋体" w:hAnsi="宋体" w:cs="宋体"/>
                <w:color w:val="auto"/>
                <w:sz w:val="21"/>
                <w:szCs w:val="21"/>
                <w:highlight w:val="none"/>
                <w:lang w:val="en-US" w:eastAsia="zh-CN"/>
              </w:rPr>
              <w:t>1天</w:t>
            </w:r>
            <w:r>
              <w:rPr>
                <w:rFonts w:hint="eastAsia" w:ascii="宋体" w:hAnsi="宋体" w:eastAsia="宋体" w:cs="宋体"/>
                <w:color w:val="auto"/>
                <w:sz w:val="21"/>
                <w:szCs w:val="21"/>
                <w:highlight w:val="none"/>
                <w:lang w:val="en-US" w:eastAsia="zh-CN"/>
              </w:rPr>
              <w:t>提交电子版发至邮箱</w:t>
            </w:r>
            <w:r>
              <w:rPr>
                <w:rFonts w:hint="eastAsia" w:ascii="宋体" w:hAnsi="宋体" w:cs="宋体"/>
                <w:color w:val="auto"/>
                <w:sz w:val="21"/>
                <w:szCs w:val="21"/>
                <w:highlight w:val="none"/>
                <w:lang w:val="en-US" w:eastAsia="zh-CN"/>
              </w:rPr>
              <w:t>1453363455@qq.com</w:t>
            </w:r>
            <w:r>
              <w:rPr>
                <w:rFonts w:hint="eastAsia" w:ascii="宋体" w:hAnsi="宋体" w:eastAsia="宋体" w:cs="宋体"/>
                <w:color w:val="auto"/>
                <w:sz w:val="21"/>
                <w:szCs w:val="21"/>
                <w:highlight w:val="none"/>
                <w:lang w:val="en-US" w:eastAsia="zh-CN"/>
              </w:rPr>
              <w:t>。逾期不予受理（不得署名）。</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答复：</w:t>
            </w:r>
            <w:r>
              <w:rPr>
                <w:rFonts w:hint="eastAsia" w:ascii="宋体" w:hAnsi="宋体" w:cs="宋体"/>
                <w:color w:val="auto"/>
                <w:sz w:val="21"/>
                <w:szCs w:val="21"/>
                <w:highlight w:val="none"/>
                <w:lang w:val="en-US" w:eastAsia="zh-CN"/>
              </w:rPr>
              <w:t>将</w:t>
            </w:r>
            <w:r>
              <w:rPr>
                <w:rFonts w:hint="eastAsia" w:ascii="宋体" w:hAnsi="宋体" w:eastAsia="宋体" w:cs="宋体"/>
                <w:color w:val="auto"/>
                <w:sz w:val="21"/>
                <w:szCs w:val="21"/>
                <w:highlight w:val="none"/>
                <w:lang w:val="en-US" w:eastAsia="zh-CN"/>
              </w:rPr>
              <w:t>于</w:t>
            </w:r>
            <w:r>
              <w:rPr>
                <w:rFonts w:hint="eastAsia" w:ascii="宋体" w:hAnsi="宋体" w:cs="宋体"/>
                <w:color w:val="auto"/>
                <w:sz w:val="21"/>
                <w:szCs w:val="21"/>
                <w:highlight w:val="none"/>
                <w:lang w:val="en-US" w:eastAsia="zh-CN"/>
              </w:rPr>
              <w:t>开标前1天在</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33"/>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招标采购栏</w:t>
            </w:r>
            <w:r>
              <w:rPr>
                <w:rFonts w:hint="eastAsia" w:ascii="宋体" w:hAnsi="宋体"/>
                <w:color w:val="auto"/>
                <w:szCs w:val="21"/>
                <w:highlight w:val="none"/>
              </w:rPr>
              <w:t>中</w:t>
            </w:r>
            <w:r>
              <w:rPr>
                <w:rFonts w:hint="eastAsia" w:ascii="宋体" w:hAnsi="宋体"/>
                <w:color w:val="auto"/>
                <w:szCs w:val="21"/>
                <w:highlight w:val="none"/>
                <w:lang w:val="en-US" w:eastAsia="zh-CN"/>
              </w:rPr>
              <w:t>发布</w:t>
            </w:r>
            <w:r>
              <w:rPr>
                <w:rFonts w:hint="eastAsia" w:ascii="宋体" w:hAnsi="宋体" w:eastAsia="宋体" w:cs="宋体"/>
                <w:color w:val="auto"/>
                <w:sz w:val="21"/>
                <w:szCs w:val="21"/>
                <w:highlight w:val="none"/>
                <w:lang w:val="en-US" w:eastAsia="zh-CN"/>
              </w:rPr>
              <w:t>，招标人不再另行通知，该答复内容为</w:t>
            </w:r>
            <w:r>
              <w:rPr>
                <w:rFonts w:hint="eastAsia" w:ascii="宋体" w:hAnsi="宋体" w:cs="宋体"/>
                <w:color w:val="auto"/>
                <w:sz w:val="21"/>
                <w:szCs w:val="21"/>
                <w:highlight w:val="none"/>
                <w:lang w:val="en-US" w:eastAsia="zh-CN"/>
              </w:rPr>
              <w:t>询价文件</w:t>
            </w:r>
            <w:r>
              <w:rPr>
                <w:rFonts w:hint="eastAsia" w:ascii="宋体" w:hAnsi="宋体" w:eastAsia="宋体" w:cs="宋体"/>
                <w:color w:val="auto"/>
                <w:sz w:val="21"/>
                <w:szCs w:val="21"/>
                <w:highlight w:val="none"/>
                <w:lang w:val="en-US" w:eastAsia="zh-CN"/>
              </w:rPr>
              <w:t>的组成部分，对供应商具有同样约束力效力。</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供应商如果认为自己的权益受到损害，请按</w:t>
            </w:r>
            <w:r>
              <w:rPr>
                <w:rFonts w:hint="eastAsia" w:ascii="宋体" w:hAnsi="宋体" w:cs="宋体"/>
                <w:color w:val="auto"/>
                <w:sz w:val="21"/>
                <w:szCs w:val="21"/>
                <w:highlight w:val="none"/>
                <w:lang w:val="en-US" w:eastAsia="zh-CN"/>
              </w:rPr>
              <w:t>询价文件中</w:t>
            </w:r>
            <w:r>
              <w:rPr>
                <w:rFonts w:hint="eastAsia" w:ascii="宋体" w:hAnsi="宋体" w:eastAsia="宋体" w:cs="宋体"/>
                <w:color w:val="auto"/>
                <w:sz w:val="21"/>
                <w:szCs w:val="21"/>
                <w:highlight w:val="none"/>
                <w:lang w:val="en-US" w:eastAsia="zh-CN"/>
              </w:rPr>
              <w:t>质疑</w:t>
            </w:r>
            <w:r>
              <w:rPr>
                <w:rFonts w:hint="eastAsia" w:ascii="宋体" w:hAnsi="宋体" w:cs="宋体"/>
                <w:color w:val="auto"/>
                <w:sz w:val="21"/>
                <w:szCs w:val="21"/>
                <w:highlight w:val="none"/>
                <w:lang w:val="en-US" w:eastAsia="zh-CN"/>
              </w:rPr>
              <w:t>模板</w:t>
            </w:r>
            <w:r>
              <w:rPr>
                <w:rFonts w:hint="eastAsia" w:ascii="宋体" w:hAnsi="宋体" w:eastAsia="宋体" w:cs="宋体"/>
                <w:color w:val="auto"/>
                <w:sz w:val="21"/>
                <w:szCs w:val="21"/>
                <w:highlight w:val="none"/>
                <w:lang w:val="en-US" w:eastAsia="zh-CN"/>
              </w:rPr>
              <w:t>，提出质疑。供应商在递交质疑函纸质版的同时，必须将与纸质版质疑函一致的电子版（为 word或wps,可编辑模式）发送至</w:t>
            </w:r>
            <w:r>
              <w:rPr>
                <w:rFonts w:hint="eastAsia" w:ascii="宋体" w:hAnsi="宋体" w:cs="宋体"/>
                <w:color w:val="auto"/>
                <w:sz w:val="21"/>
                <w:szCs w:val="21"/>
                <w:highlight w:val="none"/>
                <w:lang w:val="en-US" w:eastAsia="zh-CN"/>
              </w:rPr>
              <w:t>1453363455@qq.com</w:t>
            </w:r>
            <w:r>
              <w:rPr>
                <w:rFonts w:hint="eastAsia" w:ascii="宋体" w:hAnsi="宋体" w:eastAsia="宋体" w:cs="宋体"/>
                <w:color w:val="auto"/>
                <w:sz w:val="21"/>
                <w:szCs w:val="21"/>
                <w:highlight w:val="none"/>
                <w:lang w:val="en-US" w:eastAsia="zh-CN"/>
              </w:rPr>
              <w:t>邮箱。质疑须在开标</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天前提出，否则不予受理。</w:t>
            </w:r>
          </w:p>
          <w:p>
            <w:pPr>
              <w:adjustRightInd w:val="0"/>
              <w:snapToGrid w:val="0"/>
              <w:spacing w:line="320" w:lineRule="exact"/>
              <w:rPr>
                <w:rFonts w:hint="eastAsia" w:ascii="宋体" w:hAnsi="宋体" w:cs="宋体"/>
                <w:color w:val="auto"/>
                <w:highlight w:val="none"/>
              </w:rPr>
            </w:pPr>
            <w:r>
              <w:rPr>
                <w:rFonts w:hint="eastAsia" w:ascii="宋体" w:hAnsi="宋体" w:eastAsia="宋体" w:cs="宋体"/>
                <w:color w:val="auto"/>
                <w:sz w:val="21"/>
                <w:szCs w:val="21"/>
                <w:highlight w:val="none"/>
                <w:lang w:val="en-US" w:eastAsia="zh-CN"/>
              </w:rPr>
              <w:t>质疑函应当包括下列主要内容：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1.质疑人的名称、地址、联系电话(固定电话及手机)；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2.项目名称、项目编号及标段号或分包号；</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3.具体的质疑事项、原因、基本事实及相关证明材料；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4.本次质疑的法人授权书（后附法人、被授权人身份证扫描件）；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5.提起质疑的日期。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询价保证金</w:t>
            </w:r>
          </w:p>
        </w:tc>
        <w:tc>
          <w:tcPr>
            <w:tcW w:w="7894" w:type="dxa"/>
            <w:vAlign w:val="center"/>
          </w:tcPr>
          <w:p>
            <w:pPr>
              <w:adjustRightInd w:val="0"/>
              <w:snapToGrid w:val="0"/>
              <w:spacing w:line="320" w:lineRule="exact"/>
              <w:ind w:firstLine="420" w:firstLineChars="200"/>
              <w:rPr>
                <w:rFonts w:hint="eastAsia" w:ascii="宋体" w:hAnsi="宋体" w:eastAsia="宋体" w:cs="宋体"/>
                <w:bCs/>
                <w:color w:val="auto"/>
                <w:szCs w:val="21"/>
                <w:highlight w:val="none"/>
                <w:lang w:val="en-US" w:eastAsia="zh-CN"/>
              </w:rPr>
            </w:pPr>
            <w:r>
              <w:rPr>
                <w:rFonts w:hint="eastAsia" w:ascii="宋体" w:hAnsi="宋体" w:cs="宋体"/>
                <w:bCs/>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2"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履约保证金</w:t>
            </w:r>
          </w:p>
        </w:tc>
        <w:tc>
          <w:tcPr>
            <w:tcW w:w="7894" w:type="dxa"/>
            <w:vAlign w:val="center"/>
          </w:tcPr>
          <w:p>
            <w:pPr>
              <w:adjustRightInd w:val="0"/>
              <w:snapToGrid w:val="0"/>
              <w:spacing w:line="32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cs="宋体"/>
                <w:bCs/>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hint="default" w:ascii="宋体" w:hAnsi="宋体" w:eastAsia="宋体" w:cs="宋体"/>
                <w:color w:val="auto"/>
                <w:szCs w:val="21"/>
                <w:highlight w:val="none"/>
                <w:lang w:val="en-US"/>
              </w:rPr>
            </w:pPr>
            <w:r>
              <w:rPr>
                <w:rFonts w:hint="eastAsia" w:ascii="宋体" w:hAnsi="宋体" w:cs="宋体"/>
                <w:color w:val="auto"/>
                <w:szCs w:val="21"/>
                <w:highlight w:val="none"/>
                <w:lang w:val="en-US" w:eastAsia="zh-CN"/>
              </w:rPr>
              <w:t>19</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备注一</w:t>
            </w:r>
          </w:p>
        </w:tc>
        <w:tc>
          <w:tcPr>
            <w:tcW w:w="7894" w:type="dxa"/>
            <w:vAlign w:val="center"/>
          </w:tcPr>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1、存在以下不良信用记录情形之一的，不得推荐为成交候选供应商：</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（1）供应商被人民法院列入失信被执行人的；</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（2）供应商或其法定代表人被人民检察院列入行贿犯罪档案的；</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（3）供应商被工商行政管理部门列入企业经营异常名录的；</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（4）供应商被税务部门列入重大税收违法案件当事人名单的；</w:t>
            </w:r>
          </w:p>
          <w:p>
            <w:pPr>
              <w:pStyle w:val="43"/>
              <w:adjustRightInd w:val="0"/>
              <w:snapToGrid w:val="0"/>
              <w:spacing w:line="320" w:lineRule="exact"/>
              <w:rPr>
                <w:rFonts w:hint="eastAsia" w:ascii="宋体" w:hAnsi="宋体" w:cs="宋体"/>
                <w:color w:val="auto"/>
                <w:spacing w:val="-4"/>
                <w:sz w:val="21"/>
                <w:szCs w:val="21"/>
                <w:highlight w:val="none"/>
                <w:lang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pacing w:val="-4"/>
                <w:sz w:val="21"/>
                <w:szCs w:val="21"/>
                <w:highlight w:val="none"/>
              </w:rPr>
              <w:t>供应商被政府采购监管部门列入政府采购严重违法失信行为记录名单的</w:t>
            </w:r>
            <w:r>
              <w:rPr>
                <w:rFonts w:hint="eastAsia" w:ascii="宋体" w:hAnsi="宋体" w:cs="宋体"/>
                <w:color w:val="auto"/>
                <w:spacing w:val="-4"/>
                <w:sz w:val="21"/>
                <w:szCs w:val="21"/>
                <w:highlight w:val="none"/>
                <w:lang w:eastAsia="zh-CN"/>
              </w:rPr>
              <w:t>。</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2、联合体供应商，联合体任何一方存在上述不良信用记录的，视同联合体存在不良信用记录。</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3、供应商存在以下不良信用记录情形之一的，不得推荐为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候选供应商，不得确定为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供应商（仅以下述渠道查询结果为准，其他网站无效）</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失信被执行人：信用中国官网（www.creditchina.gov.cn）</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企业经营异常名录：</w:t>
            </w:r>
            <w:r>
              <w:rPr>
                <w:rFonts w:hint="eastAsia" w:ascii="宋体" w:hAnsi="宋体" w:eastAsia="宋体" w:cs="宋体"/>
                <w:color w:val="auto"/>
                <w:sz w:val="21"/>
                <w:szCs w:val="21"/>
                <w:highlight w:val="none"/>
                <w:lang w:val="en-US" w:eastAsia="zh-CN"/>
              </w:rPr>
              <w:t>国家企业信用信息公示系统网（www.gsxt.gov.cn）</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重大税收违法案件当事人名单：信用中国官网（www.creditchina.gov.cn）</w:t>
            </w:r>
          </w:p>
          <w:p>
            <w:pPr>
              <w:pStyle w:val="43"/>
              <w:adjustRightInd w:val="0"/>
              <w:snapToGrid w:val="0"/>
              <w:spacing w:line="320" w:lineRule="exact"/>
              <w:rPr>
                <w:rFonts w:hint="eastAsia" w:ascii="宋体" w:hAnsi="宋体" w:eastAsia="宋体" w:cs="宋体"/>
                <w:b/>
                <w:bCs/>
                <w:color w:val="auto"/>
                <w:kern w:val="0"/>
                <w:szCs w:val="21"/>
                <w:highlight w:val="none"/>
                <w:shd w:val="clear" w:color="auto" w:fill="FFFFFF"/>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政府采购严重违法失信行为记录名单：中国政府采购官网（www.ccgp.gov.cn）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hint="default" w:ascii="宋体" w:hAnsi="宋体" w:eastAsia="宋体" w:cs="宋体"/>
                <w:color w:val="auto"/>
                <w:szCs w:val="21"/>
                <w:highlight w:val="none"/>
                <w:lang w:val="en-US" w:eastAsia="zh-CN"/>
              </w:rPr>
            </w:pP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r>
              <w:rPr>
                <w:rFonts w:hint="eastAsia" w:ascii="宋体" w:hAnsi="宋体" w:cs="宋体"/>
                <w:color w:val="auto"/>
                <w:szCs w:val="21"/>
                <w:highlight w:val="none"/>
                <w:lang w:val="en-US" w:eastAsia="zh-CN"/>
              </w:rPr>
              <w:t>二</w:t>
            </w:r>
          </w:p>
        </w:tc>
        <w:tc>
          <w:tcPr>
            <w:tcW w:w="7894" w:type="dxa"/>
            <w:vAlign w:val="center"/>
          </w:tcPr>
          <w:p>
            <w:pPr>
              <w:pStyle w:val="43"/>
              <w:adjustRightInd w:val="0"/>
              <w:snapToGrid w:val="0"/>
              <w:spacing w:line="32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w:t>
            </w:r>
            <w:r>
              <w:rPr>
                <w:rFonts w:hint="eastAsia" w:ascii="宋体" w:hAnsi="宋体" w:cs="宋体"/>
                <w:b/>
                <w:color w:val="auto"/>
                <w:sz w:val="21"/>
                <w:szCs w:val="21"/>
                <w:highlight w:val="none"/>
                <w:lang w:val="en-US" w:eastAsia="zh-CN"/>
              </w:rPr>
              <w:t>监督</w:t>
            </w:r>
            <w:r>
              <w:rPr>
                <w:rFonts w:hint="eastAsia" w:ascii="宋体" w:hAnsi="宋体" w:eastAsia="宋体" w:cs="宋体"/>
                <w:b/>
                <w:color w:val="auto"/>
                <w:sz w:val="21"/>
                <w:szCs w:val="21"/>
                <w:highlight w:val="none"/>
              </w:rPr>
              <w:t>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hint="default" w:ascii="宋体" w:hAnsi="宋体" w:eastAsia="宋体" w:cs="宋体"/>
                <w:color w:val="auto"/>
                <w:szCs w:val="21"/>
                <w:highlight w:val="none"/>
                <w:lang w:val="en-US" w:eastAsia="zh-CN"/>
              </w:rPr>
            </w:pPr>
          </w:p>
        </w:tc>
        <w:tc>
          <w:tcPr>
            <w:tcW w:w="1825" w:type="dxa"/>
            <w:vAlign w:val="center"/>
          </w:tcPr>
          <w:p>
            <w:pPr>
              <w:adjustRightInd w:val="0"/>
              <w:snapToGrid w:val="0"/>
              <w:spacing w:line="32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备注三</w:t>
            </w:r>
          </w:p>
        </w:tc>
        <w:tc>
          <w:tcPr>
            <w:tcW w:w="7894" w:type="dxa"/>
            <w:vAlign w:val="center"/>
          </w:tcPr>
          <w:p>
            <w:pPr>
              <w:pStyle w:val="43"/>
              <w:adjustRightInd w:val="0"/>
              <w:snapToGrid w:val="0"/>
              <w:spacing w:line="320" w:lineRule="exact"/>
              <w:rPr>
                <w:rFonts w:hint="default" w:ascii="宋体" w:hAnsi="宋体" w:eastAsia="宋体" w:cs="宋体"/>
                <w:b/>
                <w:color w:val="auto"/>
                <w:sz w:val="21"/>
                <w:szCs w:val="21"/>
                <w:highlight w:val="none"/>
                <w:lang w:val="en-US" w:eastAsia="zh-CN"/>
              </w:rPr>
            </w:pPr>
            <w:r>
              <w:rPr>
                <w:rFonts w:hint="eastAsia" w:ascii="宋体" w:hAnsi="宋体" w:cs="宋体"/>
                <w:b/>
                <w:color w:val="auto"/>
                <w:sz w:val="21"/>
                <w:szCs w:val="21"/>
                <w:highlight w:val="none"/>
                <w:lang w:val="en-US" w:eastAsia="zh-CN"/>
              </w:rPr>
              <w:t>成交供应商因不可抗力或者自身原因不能在规定的时间内与采购人签订采购合同，采购人可以与排在成交供应商后第一位的候选供应商签订采购合同，以此类推或重新组织采购。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hint="default" w:ascii="宋体" w:hAnsi="宋体" w:eastAsia="宋体" w:cs="宋体"/>
                <w:color w:val="auto"/>
                <w:szCs w:val="21"/>
                <w:highlight w:val="none"/>
                <w:lang w:val="en-US" w:eastAsia="zh-CN"/>
              </w:rPr>
            </w:pPr>
          </w:p>
        </w:tc>
        <w:tc>
          <w:tcPr>
            <w:tcW w:w="1825" w:type="dxa"/>
            <w:vAlign w:val="center"/>
          </w:tcPr>
          <w:p>
            <w:pPr>
              <w:adjustRightInd w:val="0"/>
              <w:snapToGrid w:val="0"/>
              <w:spacing w:line="32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备注四</w:t>
            </w:r>
          </w:p>
        </w:tc>
        <w:tc>
          <w:tcPr>
            <w:tcW w:w="7894" w:type="dxa"/>
            <w:vAlign w:val="center"/>
          </w:tcPr>
          <w:p>
            <w:pPr>
              <w:adjustRightInd w:val="0"/>
              <w:snapToGrid w:val="0"/>
              <w:spacing w:line="400" w:lineRule="exact"/>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发生下列情况之一时，投标人将被取消成交资格并列入诚信黑名单：</w:t>
            </w:r>
          </w:p>
          <w:p>
            <w:pPr>
              <w:adjustRightInd w:val="0"/>
              <w:snapToGrid w:val="0"/>
              <w:spacing w:line="400" w:lineRule="exact"/>
              <w:jc w:val="left"/>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（1）成交人未能在规定期限内按照询价文件内容签订合同协议的；</w:t>
            </w:r>
          </w:p>
          <w:p>
            <w:pPr>
              <w:adjustRightInd w:val="0"/>
              <w:snapToGrid w:val="0"/>
              <w:spacing w:line="400" w:lineRule="exact"/>
              <w:jc w:val="left"/>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（2）成交人因自身原放弃成交资格的；</w:t>
            </w:r>
          </w:p>
          <w:p>
            <w:pPr>
              <w:pStyle w:val="43"/>
              <w:adjustRightInd w:val="0"/>
              <w:snapToGrid w:val="0"/>
              <w:spacing w:line="320" w:lineRule="exact"/>
              <w:rPr>
                <w:rFonts w:hint="eastAsia" w:ascii="宋体" w:hAnsi="宋体" w:cs="宋体"/>
                <w:b/>
                <w:color w:val="auto"/>
                <w:sz w:val="21"/>
                <w:szCs w:val="21"/>
                <w:highlight w:val="none"/>
                <w:lang w:val="en-US" w:eastAsia="zh-CN"/>
              </w:rPr>
            </w:pPr>
            <w:r>
              <w:rPr>
                <w:rFonts w:hint="eastAsia" w:ascii="宋体" w:hAnsi="宋体" w:eastAsia="宋体" w:cs="宋体"/>
                <w:b/>
                <w:color w:val="auto"/>
                <w:kern w:val="2"/>
                <w:sz w:val="21"/>
                <w:szCs w:val="21"/>
                <w:highlight w:val="none"/>
                <w:lang w:val="en-US" w:eastAsia="zh-CN" w:bidi="ar-SA"/>
              </w:rPr>
              <w:t>（3）成交在询价活动中存在违规和违法行为的。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489" w:type="dxa"/>
            <w:gridSpan w:val="3"/>
            <w:vAlign w:val="center"/>
          </w:tcPr>
          <w:p>
            <w:pPr>
              <w:adjustRightInd w:val="0"/>
              <w:snapToGrid w:val="0"/>
              <w:spacing w:line="360" w:lineRule="exact"/>
              <w:jc w:val="left"/>
              <w:rPr>
                <w:rFonts w:hint="eastAsia"/>
              </w:rPr>
            </w:pPr>
            <w:r>
              <w:rPr>
                <w:rFonts w:hint="eastAsia"/>
              </w:rPr>
              <w:t>备注</w:t>
            </w:r>
            <w:r>
              <w:rPr>
                <w:rFonts w:hint="eastAsia"/>
                <w:lang w:eastAsia="zh-CN"/>
              </w:rPr>
              <w:t>：</w:t>
            </w:r>
            <w:r>
              <w:rPr>
                <w:rFonts w:hint="eastAsia"/>
              </w:rPr>
              <w:t>1</w:t>
            </w:r>
            <w:r>
              <w:rPr>
                <w:rFonts w:hint="eastAsia"/>
                <w:lang w:eastAsia="zh-CN"/>
              </w:rPr>
              <w:t>、</w:t>
            </w:r>
            <w:r>
              <w:rPr>
                <w:rFonts w:hint="eastAsia"/>
                <w:lang w:val="en-US" w:eastAsia="zh-CN"/>
              </w:rPr>
              <w:t>采购代理服务费：根据国家发展改革委《关于进一步放开建设项目专业服务价格的通知》（发改价格〔2015〕299号）等文件规定，招标代理服务费由中标人（成交人）支付，投标人成交后在领取成交通知书前缴纳采购代理服务费，本项目采购代理服务费为协议价3000.00元。</w:t>
            </w:r>
            <w:bookmarkStart w:id="79" w:name="_GoBack"/>
            <w:bookmarkEnd w:id="79"/>
          </w:p>
          <w:p>
            <w:pPr>
              <w:numPr>
                <w:ilvl w:val="0"/>
                <w:numId w:val="0"/>
              </w:numPr>
              <w:adjustRightInd w:val="0"/>
              <w:snapToGrid w:val="0"/>
              <w:spacing w:line="360" w:lineRule="exact"/>
              <w:jc w:val="left"/>
              <w:rPr>
                <w:rFonts w:hint="eastAsia" w:eastAsia="宋体"/>
                <w:lang w:val="en-US" w:eastAsia="zh-CN"/>
              </w:rPr>
            </w:pPr>
            <w:r>
              <w:rPr>
                <w:rFonts w:hint="eastAsia"/>
                <w:lang w:val="en-US" w:eastAsia="zh-CN"/>
              </w:rPr>
              <w:t>2、</w:t>
            </w:r>
            <w:r>
              <w:rPr>
                <w:rFonts w:hint="eastAsia"/>
                <w:lang w:eastAsia="zh-CN"/>
              </w:rPr>
              <w:t>投标人在响应文件递交截止时间内收到的响应文件不足三家的，或评审过程中造成流标现象的，其响应文件也不予退还给投标人。</w:t>
            </w:r>
          </w:p>
        </w:tc>
      </w:tr>
    </w:tbl>
    <w:p>
      <w:pPr>
        <w:jc w:val="both"/>
        <w:rPr>
          <w:rFonts w:hint="eastAsia" w:ascii="宋体" w:hAnsi="宋体" w:eastAsia="宋体" w:cs="宋体"/>
          <w:b/>
          <w:bCs w:val="0"/>
          <w:color w:val="auto"/>
          <w:sz w:val="28"/>
          <w:szCs w:val="28"/>
        </w:rPr>
      </w:pPr>
      <w:bookmarkStart w:id="7" w:name="_Toc16823"/>
      <w:bookmarkStart w:id="8" w:name="_Toc438107743"/>
      <w:bookmarkStart w:id="9" w:name="_Toc363199267"/>
      <w:bookmarkStart w:id="10" w:name="_Toc216158627"/>
    </w:p>
    <w:p>
      <w:pPr>
        <w:numPr>
          <w:ilvl w:val="0"/>
          <w:numId w:val="1"/>
        </w:numPr>
        <w:jc w:val="center"/>
        <w:rPr>
          <w:rFonts w:hint="eastAsia" w:ascii="宋体" w:hAnsi="宋体" w:eastAsia="宋体" w:cs="宋体"/>
          <w:b/>
          <w:bCs w:val="0"/>
          <w:color w:val="auto"/>
          <w:sz w:val="28"/>
          <w:szCs w:val="28"/>
        </w:rPr>
      </w:pPr>
      <w:r>
        <w:rPr>
          <w:rFonts w:hint="eastAsia" w:ascii="宋体" w:hAnsi="宋体" w:eastAsia="宋体" w:cs="宋体"/>
          <w:b/>
          <w:bCs w:val="0"/>
          <w:color w:val="auto"/>
          <w:sz w:val="28"/>
          <w:szCs w:val="28"/>
        </w:rPr>
        <w:t>供应商资格</w:t>
      </w:r>
      <w:bookmarkEnd w:id="7"/>
      <w:bookmarkEnd w:id="8"/>
      <w:bookmarkStart w:id="11" w:name="_Toc12806"/>
      <w:bookmarkStart w:id="12" w:name="_Toc363199266"/>
      <w:bookmarkStart w:id="13" w:name="_Toc216158625"/>
      <w:bookmarkStart w:id="14" w:name="_Toc438648662"/>
    </w:p>
    <w:p>
      <w:pPr>
        <w:adjustRightInd w:val="0"/>
        <w:snapToGrid w:val="0"/>
        <w:spacing w:line="440" w:lineRule="exact"/>
        <w:jc w:val="center"/>
        <w:rPr>
          <w:rFonts w:hint="eastAsia" w:ascii="宋体" w:hAnsi="宋体" w:eastAsia="宋体" w:cs="宋体"/>
          <w:b/>
          <w:color w:val="000000"/>
          <w:kern w:val="10"/>
          <w:sz w:val="24"/>
          <w:szCs w:val="24"/>
        </w:rPr>
      </w:pPr>
      <w:r>
        <w:rPr>
          <w:rFonts w:hint="eastAsia" w:ascii="宋体" w:hAnsi="宋体" w:eastAsia="宋体" w:cs="宋体"/>
          <w:b/>
          <w:color w:val="000000"/>
          <w:kern w:val="10"/>
          <w:sz w:val="24"/>
          <w:szCs w:val="24"/>
        </w:rPr>
        <w:t>评审办法前附表一（资格审查指标表）</w:t>
      </w:r>
    </w:p>
    <w:tbl>
      <w:tblPr>
        <w:tblStyle w:val="21"/>
        <w:tblW w:w="9779" w:type="dxa"/>
        <w:tblInd w:w="0" w:type="dxa"/>
        <w:tblLayout w:type="fixed"/>
        <w:tblCellMar>
          <w:top w:w="0" w:type="dxa"/>
          <w:left w:w="108" w:type="dxa"/>
          <w:bottom w:w="0" w:type="dxa"/>
          <w:right w:w="108" w:type="dxa"/>
        </w:tblCellMar>
      </w:tblPr>
      <w:tblGrid>
        <w:gridCol w:w="679"/>
        <w:gridCol w:w="2548"/>
        <w:gridCol w:w="6552"/>
      </w:tblGrid>
      <w:tr>
        <w:tc>
          <w:tcPr>
            <w:tcW w:w="6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adjustRightInd w:val="0"/>
              <w:snapToGrid w:val="0"/>
              <w:spacing w:before="0" w:beforeAutospacing="0" w:after="0" w:afterAutospacing="0" w:line="440" w:lineRule="exact"/>
              <w:ind w:left="0" w:leftChars="0" w:right="0" w:firstLine="0" w:firstLineChars="0"/>
              <w:jc w:val="both"/>
              <w:rPr>
                <w:rFonts w:hint="eastAsia" w:ascii="宋体" w:hAnsi="宋体" w:eastAsia="宋体" w:cs="宋体"/>
                <w:color w:val="000000"/>
                <w:szCs w:val="21"/>
              </w:rPr>
            </w:pPr>
            <w:r>
              <w:rPr>
                <w:rFonts w:hint="eastAsia" w:ascii="宋体" w:hAnsi="宋体" w:eastAsia="宋体" w:cs="宋体"/>
                <w:color w:val="000000"/>
                <w:szCs w:val="21"/>
              </w:rPr>
              <w:t>序号</w:t>
            </w:r>
          </w:p>
        </w:tc>
        <w:tc>
          <w:tcPr>
            <w:tcW w:w="254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adjustRightInd w:val="0"/>
              <w:snapToGrid w:val="0"/>
              <w:spacing w:before="0" w:beforeAutospacing="0" w:after="0" w:afterAutospacing="0" w:line="440" w:lineRule="exact"/>
              <w:ind w:left="0" w:right="0"/>
              <w:jc w:val="center"/>
              <w:rPr>
                <w:rFonts w:hint="eastAsia" w:ascii="宋体" w:hAnsi="宋体" w:eastAsia="宋体" w:cs="宋体"/>
                <w:color w:val="000000"/>
                <w:szCs w:val="21"/>
              </w:rPr>
            </w:pPr>
            <w:r>
              <w:rPr>
                <w:rFonts w:hint="eastAsia" w:ascii="宋体" w:hAnsi="宋体" w:eastAsia="宋体" w:cs="宋体"/>
                <w:color w:val="000000"/>
                <w:szCs w:val="21"/>
              </w:rPr>
              <w:t>评审因素</w:t>
            </w:r>
          </w:p>
        </w:tc>
        <w:tc>
          <w:tcPr>
            <w:tcW w:w="655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adjustRightInd w:val="0"/>
              <w:snapToGrid w:val="0"/>
              <w:spacing w:before="0" w:beforeAutospacing="0" w:after="0" w:afterAutospacing="0" w:line="440" w:lineRule="exact"/>
              <w:ind w:left="0" w:right="0"/>
              <w:jc w:val="center"/>
              <w:rPr>
                <w:rFonts w:hint="eastAsia" w:ascii="宋体" w:hAnsi="宋体" w:eastAsia="宋体" w:cs="宋体"/>
                <w:color w:val="000000"/>
                <w:szCs w:val="21"/>
              </w:rPr>
            </w:pPr>
            <w:r>
              <w:rPr>
                <w:rFonts w:hint="eastAsia" w:ascii="宋体" w:hAnsi="宋体" w:eastAsia="宋体" w:cs="宋体"/>
                <w:color w:val="000000"/>
                <w:szCs w:val="21"/>
              </w:rPr>
              <w:t>投标资格评审标准</w:t>
            </w:r>
          </w:p>
        </w:tc>
      </w:tr>
      <w:tr>
        <w:tblPrEx>
          <w:tblCellMar>
            <w:top w:w="0" w:type="dxa"/>
            <w:left w:w="108" w:type="dxa"/>
            <w:bottom w:w="0" w:type="dxa"/>
            <w:right w:w="108" w:type="dxa"/>
          </w:tblCellMar>
        </w:tblPrEx>
        <w:trPr>
          <w:trHeight w:val="965" w:hRule="atLeast"/>
        </w:trPr>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260" w:lineRule="exact"/>
              <w:ind w:left="0" w:leftChars="0" w:right="0" w:firstLine="0" w:firstLineChars="0"/>
              <w:jc w:val="both"/>
              <w:rPr>
                <w:rFonts w:hint="eastAsia" w:ascii="宋体" w:hAnsi="宋体" w:eastAsia="宋体" w:cs="宋体"/>
                <w:color w:val="000000"/>
                <w:szCs w:val="21"/>
              </w:rPr>
            </w:pPr>
            <w:r>
              <w:rPr>
                <w:rFonts w:hint="eastAsia" w:ascii="宋体" w:hAnsi="宋体" w:eastAsia="宋体" w:cs="宋体"/>
                <w:color w:val="000000"/>
                <w:szCs w:val="21"/>
              </w:rPr>
              <w:t>1</w:t>
            </w:r>
          </w:p>
        </w:tc>
        <w:tc>
          <w:tcPr>
            <w:tcW w:w="25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260" w:lineRule="exact"/>
              <w:ind w:left="0" w:leftChars="0" w:right="0" w:firstLine="0" w:firstLineChars="0"/>
              <w:jc w:val="both"/>
              <w:rPr>
                <w:rFonts w:hint="eastAsia" w:ascii="宋体" w:hAnsi="宋体" w:eastAsia="宋体" w:cs="宋体"/>
                <w:color w:val="000000"/>
                <w:szCs w:val="21"/>
              </w:rPr>
            </w:pPr>
            <w:r>
              <w:rPr>
                <w:rFonts w:hint="eastAsia" w:ascii="宋体" w:hAnsi="宋体" w:eastAsia="宋体" w:cs="宋体"/>
                <w:color w:val="000000"/>
                <w:szCs w:val="21"/>
              </w:rPr>
              <w:t>法人授权委托书及代理人身份证</w:t>
            </w:r>
          </w:p>
        </w:tc>
        <w:tc>
          <w:tcPr>
            <w:tcW w:w="655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spacing w:before="0" w:beforeAutospacing="0" w:after="0" w:afterAutospacing="0" w:line="300" w:lineRule="exact"/>
              <w:ind w:left="0" w:leftChars="0" w:right="0" w:firstLine="0" w:firstLineChars="0"/>
              <w:rPr>
                <w:rFonts w:hint="eastAsia" w:ascii="宋体" w:hAnsi="宋体" w:eastAsia="宋体" w:cs="宋体"/>
                <w:color w:val="000000"/>
                <w:spacing w:val="-4"/>
                <w:szCs w:val="21"/>
              </w:rPr>
            </w:pPr>
            <w:r>
              <w:rPr>
                <w:rFonts w:hint="eastAsia" w:ascii="宋体" w:hAnsi="宋体" w:eastAsia="宋体" w:cs="宋体"/>
                <w:color w:val="000000"/>
                <w:spacing w:val="-4"/>
                <w:szCs w:val="21"/>
              </w:rPr>
              <w:t>若法人代表本人参加开标会则只需查验身份证；若代理人参加开标</w:t>
            </w:r>
            <w:r>
              <w:rPr>
                <w:rFonts w:hint="eastAsia" w:ascii="宋体" w:hAnsi="宋体" w:eastAsia="宋体" w:cs="宋体"/>
                <w:color w:val="000000"/>
                <w:spacing w:val="-2"/>
                <w:szCs w:val="21"/>
              </w:rPr>
              <w:t>会则需查验法人授权委托书、代理人居民身份证</w:t>
            </w:r>
            <w:r>
              <w:rPr>
                <w:rFonts w:hint="eastAsia" w:ascii="宋体" w:hAnsi="宋体" w:eastAsia="宋体" w:cs="宋体"/>
                <w:b/>
                <w:bCs/>
                <w:color w:val="000000"/>
                <w:spacing w:val="-2"/>
                <w:szCs w:val="21"/>
              </w:rPr>
              <w:t>（</w:t>
            </w:r>
            <w:r>
              <w:rPr>
                <w:rFonts w:hint="eastAsia" w:ascii="宋体" w:hAnsi="宋体" w:eastAsia="宋体" w:cs="宋体"/>
                <w:b/>
                <w:bCs/>
                <w:color w:val="000000"/>
                <w:spacing w:val="-2"/>
                <w:szCs w:val="21"/>
                <w:lang w:val="en-US" w:eastAsia="zh-CN"/>
              </w:rPr>
              <w:t>询价</w:t>
            </w:r>
            <w:r>
              <w:rPr>
                <w:rFonts w:hint="eastAsia" w:ascii="宋体" w:hAnsi="宋体" w:eastAsia="宋体" w:cs="宋体"/>
                <w:b/>
                <w:bCs/>
                <w:color w:val="000000"/>
                <w:spacing w:val="-2"/>
                <w:szCs w:val="21"/>
              </w:rPr>
              <w:t>响应文件中需提供加盖投标人公章的复印件</w:t>
            </w:r>
            <w:r>
              <w:rPr>
                <w:rFonts w:hint="eastAsia" w:ascii="宋体" w:hAnsi="宋体" w:eastAsia="宋体" w:cs="宋体"/>
                <w:b/>
                <w:bCs/>
                <w:color w:val="000000"/>
                <w:spacing w:val="-4"/>
                <w:szCs w:val="21"/>
              </w:rPr>
              <w:t>，评标现场查验原件）</w:t>
            </w:r>
            <w:r>
              <w:rPr>
                <w:rFonts w:hint="eastAsia" w:ascii="宋体" w:hAnsi="宋体" w:eastAsia="宋体" w:cs="宋体"/>
                <w:color w:val="000000"/>
                <w:spacing w:val="-4"/>
                <w:szCs w:val="21"/>
              </w:rPr>
              <w:t>。</w:t>
            </w:r>
          </w:p>
        </w:tc>
      </w:tr>
      <w:tr>
        <w:tblPrEx>
          <w:tblCellMar>
            <w:top w:w="0" w:type="dxa"/>
            <w:left w:w="108" w:type="dxa"/>
            <w:bottom w:w="0" w:type="dxa"/>
            <w:right w:w="108" w:type="dxa"/>
          </w:tblCellMar>
        </w:tblPrEx>
        <w:trPr>
          <w:trHeight w:val="695" w:hRule="atLeast"/>
        </w:trPr>
        <w:tc>
          <w:tcPr>
            <w:tcW w:w="6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00" w:lineRule="exact"/>
              <w:ind w:left="0" w:right="0"/>
              <w:rPr>
                <w:rFonts w:hint="eastAsia" w:ascii="宋体" w:hAnsi="宋体" w:eastAsia="宋体" w:cs="宋体"/>
                <w:color w:val="000000"/>
                <w:spacing w:val="-2"/>
                <w:szCs w:val="21"/>
              </w:rPr>
            </w:pPr>
            <w:r>
              <w:rPr>
                <w:rFonts w:hint="eastAsia" w:ascii="宋体" w:hAnsi="宋体" w:eastAsia="宋体" w:cs="宋体"/>
                <w:color w:val="000000"/>
                <w:spacing w:val="-2"/>
                <w:szCs w:val="21"/>
                <w:lang w:val="en-US" w:eastAsia="zh-CN"/>
              </w:rPr>
              <w:t xml:space="preserve">  </w:t>
            </w:r>
            <w:r>
              <w:rPr>
                <w:rFonts w:hint="eastAsia" w:ascii="宋体" w:hAnsi="宋体" w:eastAsia="宋体" w:cs="宋体"/>
                <w:color w:val="000000"/>
                <w:spacing w:val="-2"/>
                <w:szCs w:val="21"/>
              </w:rPr>
              <w:t>2</w:t>
            </w:r>
          </w:p>
        </w:tc>
        <w:tc>
          <w:tcPr>
            <w:tcW w:w="25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00" w:lineRule="exact"/>
              <w:ind w:left="0" w:leftChars="0" w:right="0" w:firstLine="0" w:firstLineChars="0"/>
              <w:jc w:val="both"/>
              <w:rPr>
                <w:rFonts w:hint="eastAsia" w:ascii="宋体" w:hAnsi="宋体" w:eastAsia="宋体" w:cs="宋体"/>
                <w:color w:val="000000"/>
                <w:spacing w:val="-2"/>
                <w:szCs w:val="21"/>
              </w:rPr>
            </w:pPr>
            <w:r>
              <w:rPr>
                <w:rFonts w:hint="eastAsia" w:ascii="宋体" w:hAnsi="宋体" w:eastAsia="宋体" w:cs="宋体"/>
                <w:color w:val="000000"/>
                <w:spacing w:val="-2"/>
                <w:szCs w:val="21"/>
              </w:rPr>
              <w:t>营业执照</w:t>
            </w:r>
            <w:r>
              <w:rPr>
                <w:rFonts w:hint="eastAsia" w:ascii="宋体" w:hAnsi="宋体" w:eastAsia="宋体" w:cs="宋体"/>
                <w:color w:val="000000"/>
                <w:spacing w:val="-2"/>
                <w:szCs w:val="21"/>
                <w:lang w:eastAsia="zh-CN"/>
              </w:rPr>
              <w:t>正本或</w:t>
            </w:r>
            <w:r>
              <w:rPr>
                <w:rFonts w:hint="eastAsia" w:ascii="宋体" w:hAnsi="宋体" w:eastAsia="宋体" w:cs="宋体"/>
                <w:color w:val="000000"/>
                <w:spacing w:val="-2"/>
                <w:szCs w:val="21"/>
              </w:rPr>
              <w:t>副本</w:t>
            </w:r>
          </w:p>
        </w:tc>
        <w:tc>
          <w:tcPr>
            <w:tcW w:w="65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00" w:lineRule="exact"/>
              <w:ind w:left="0" w:leftChars="0" w:right="0" w:firstLine="0" w:firstLineChars="0"/>
              <w:rPr>
                <w:rFonts w:hint="eastAsia" w:ascii="宋体" w:hAnsi="宋体" w:eastAsia="宋体" w:cs="宋体"/>
                <w:color w:val="000000"/>
                <w:spacing w:val="-2"/>
                <w:szCs w:val="21"/>
              </w:rPr>
            </w:pPr>
            <w:r>
              <w:rPr>
                <w:rFonts w:hint="eastAsia" w:ascii="宋体" w:hAnsi="宋体" w:eastAsia="宋体" w:cs="宋体"/>
                <w:color w:val="000000"/>
                <w:spacing w:val="-2"/>
                <w:szCs w:val="21"/>
              </w:rPr>
              <w:t>营业执照</w:t>
            </w:r>
            <w:r>
              <w:rPr>
                <w:rFonts w:hint="eastAsia" w:ascii="宋体" w:hAnsi="宋体" w:eastAsia="宋体" w:cs="宋体"/>
                <w:color w:val="000000"/>
                <w:spacing w:val="-2"/>
                <w:szCs w:val="21"/>
                <w:lang w:eastAsia="zh-CN"/>
              </w:rPr>
              <w:t>正本或</w:t>
            </w:r>
            <w:r>
              <w:rPr>
                <w:rFonts w:hint="eastAsia" w:ascii="宋体" w:hAnsi="宋体" w:eastAsia="宋体" w:cs="宋体"/>
                <w:color w:val="000000"/>
                <w:spacing w:val="-2"/>
                <w:szCs w:val="21"/>
              </w:rPr>
              <w:t>副本（</w:t>
            </w:r>
            <w:r>
              <w:rPr>
                <w:rFonts w:hint="eastAsia" w:ascii="宋体" w:hAnsi="宋体" w:eastAsia="宋体" w:cs="宋体"/>
                <w:b/>
                <w:bCs/>
                <w:color w:val="000000"/>
                <w:spacing w:val="-2"/>
                <w:szCs w:val="21"/>
                <w:lang w:val="en-US" w:eastAsia="zh-CN"/>
              </w:rPr>
              <w:t>询价</w:t>
            </w:r>
            <w:r>
              <w:rPr>
                <w:rFonts w:hint="eastAsia" w:ascii="宋体" w:hAnsi="宋体" w:eastAsia="宋体" w:cs="宋体"/>
                <w:b/>
                <w:bCs/>
                <w:color w:val="000000"/>
                <w:spacing w:val="-2"/>
                <w:szCs w:val="21"/>
              </w:rPr>
              <w:t>响应文件中需提供加盖投标人公章的复印件</w:t>
            </w:r>
            <w:r>
              <w:rPr>
                <w:rFonts w:hint="eastAsia" w:ascii="宋体" w:hAnsi="宋体" w:eastAsia="宋体" w:cs="宋体"/>
                <w:color w:val="000000"/>
                <w:spacing w:val="-2"/>
                <w:szCs w:val="21"/>
              </w:rPr>
              <w:t>）。</w:t>
            </w:r>
          </w:p>
        </w:tc>
      </w:tr>
      <w:tr>
        <w:tblPrEx>
          <w:tblCellMar>
            <w:top w:w="0" w:type="dxa"/>
            <w:left w:w="108" w:type="dxa"/>
            <w:bottom w:w="0" w:type="dxa"/>
            <w:right w:w="108" w:type="dxa"/>
          </w:tblCellMar>
        </w:tblPrEx>
        <w:trPr>
          <w:trHeight w:val="308" w:hRule="atLeast"/>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260" w:lineRule="exact"/>
              <w:ind w:left="0" w:right="0"/>
              <w:rPr>
                <w:rFonts w:hint="eastAsia" w:ascii="宋体" w:hAnsi="宋体" w:eastAsia="宋体" w:cs="宋体"/>
                <w:bCs/>
                <w:color w:val="000000"/>
                <w:szCs w:val="21"/>
              </w:rPr>
            </w:pPr>
            <w:r>
              <w:rPr>
                <w:rFonts w:hint="eastAsia" w:ascii="宋体" w:hAnsi="宋体" w:eastAsia="宋体" w:cs="宋体"/>
                <w:bCs/>
                <w:color w:val="000000"/>
                <w:szCs w:val="21"/>
              </w:rPr>
              <w:t>未通过或缺少任何一项需提交的原件材料的，资格审查不合格，按无效投标处理。</w:t>
            </w:r>
          </w:p>
        </w:tc>
      </w:tr>
    </w:tbl>
    <w:p>
      <w:pPr>
        <w:adjustRightInd w:val="0"/>
        <w:snapToGrid w:val="0"/>
        <w:spacing w:line="260" w:lineRule="exact"/>
        <w:rPr>
          <w:rFonts w:hint="eastAsia" w:ascii="宋体" w:hAnsi="宋体" w:eastAsia="宋体" w:cs="宋体"/>
          <w:color w:val="000000"/>
          <w:szCs w:val="21"/>
        </w:rPr>
      </w:pPr>
      <w:r>
        <w:rPr>
          <w:rFonts w:hint="eastAsia" w:ascii="宋体" w:hAnsi="宋体" w:eastAsia="宋体" w:cs="宋体"/>
          <w:color w:val="000000"/>
          <w:szCs w:val="21"/>
        </w:rPr>
        <w:t xml:space="preserve">                                      </w:t>
      </w:r>
    </w:p>
    <w:p>
      <w:pPr>
        <w:adjustRightInd w:val="0"/>
        <w:snapToGrid w:val="0"/>
        <w:spacing w:line="260" w:lineRule="exact"/>
        <w:jc w:val="center"/>
        <w:rPr>
          <w:rFonts w:hint="eastAsia" w:ascii="宋体" w:hAnsi="宋体" w:eastAsia="宋体" w:cs="宋体"/>
          <w:b/>
          <w:color w:val="000000"/>
          <w:kern w:val="10"/>
          <w:sz w:val="24"/>
          <w:szCs w:val="24"/>
        </w:rPr>
      </w:pPr>
    </w:p>
    <w:p>
      <w:pPr>
        <w:adjustRightInd w:val="0"/>
        <w:snapToGrid w:val="0"/>
        <w:spacing w:line="260" w:lineRule="exact"/>
        <w:jc w:val="center"/>
        <w:rPr>
          <w:rFonts w:hint="eastAsia" w:ascii="宋体" w:hAnsi="宋体" w:eastAsia="宋体" w:cs="宋体"/>
          <w:b/>
          <w:color w:val="000000"/>
          <w:kern w:val="10"/>
          <w:sz w:val="24"/>
          <w:szCs w:val="24"/>
        </w:rPr>
      </w:pPr>
      <w:r>
        <w:rPr>
          <w:rFonts w:hint="eastAsia" w:ascii="宋体" w:hAnsi="宋体" w:eastAsia="宋体" w:cs="宋体"/>
          <w:b/>
          <w:color w:val="000000"/>
          <w:kern w:val="10"/>
          <w:sz w:val="24"/>
          <w:szCs w:val="24"/>
        </w:rPr>
        <w:t>评审办法前附表二（初步评审指标表）</w:t>
      </w:r>
    </w:p>
    <w:tbl>
      <w:tblPr>
        <w:tblStyle w:val="21"/>
        <w:tblW w:w="0" w:type="auto"/>
        <w:tblInd w:w="0" w:type="dxa"/>
        <w:tblLayout w:type="fixed"/>
        <w:tblCellMar>
          <w:top w:w="0" w:type="dxa"/>
          <w:left w:w="108" w:type="dxa"/>
          <w:bottom w:w="0" w:type="dxa"/>
          <w:right w:w="108" w:type="dxa"/>
        </w:tblCellMar>
      </w:tblPr>
      <w:tblGrid>
        <w:gridCol w:w="821"/>
        <w:gridCol w:w="2227"/>
        <w:gridCol w:w="6731"/>
      </w:tblGrid>
      <w:tr>
        <w:tblPrEx>
          <w:tblCellMar>
            <w:top w:w="0" w:type="dxa"/>
            <w:left w:w="108" w:type="dxa"/>
            <w:bottom w:w="0" w:type="dxa"/>
            <w:right w:w="108" w:type="dxa"/>
          </w:tblCellMar>
        </w:tblPrEx>
        <w:trPr>
          <w:trHeight w:val="385" w:hRule="atLeast"/>
        </w:trPr>
        <w:tc>
          <w:tcPr>
            <w:tcW w:w="82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序号</w:t>
            </w:r>
          </w:p>
        </w:tc>
        <w:tc>
          <w:tcPr>
            <w:tcW w:w="2227"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评审因素</w:t>
            </w:r>
          </w:p>
        </w:tc>
        <w:tc>
          <w:tcPr>
            <w:tcW w:w="67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初步评审标准</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投标单位名称的一致性要求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right="0"/>
              <w:rPr>
                <w:rFonts w:hint="eastAsia" w:ascii="宋体" w:hAnsi="宋体" w:eastAsia="宋体" w:cs="宋体"/>
                <w:color w:val="000000"/>
                <w:spacing w:val="-4"/>
                <w:szCs w:val="21"/>
              </w:rPr>
            </w:pPr>
            <w:r>
              <w:rPr>
                <w:rFonts w:hint="eastAsia" w:ascii="宋体" w:hAnsi="宋体" w:eastAsia="宋体" w:cs="宋体"/>
                <w:color w:val="000000"/>
                <w:spacing w:val="-4"/>
                <w:szCs w:val="21"/>
              </w:rPr>
              <w:t>投标单位名称与资格审查提供的投标单位营业执照、税务登记证应一致。</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询价</w:t>
            </w:r>
            <w:r>
              <w:rPr>
                <w:rFonts w:hint="eastAsia" w:ascii="宋体" w:hAnsi="宋体" w:eastAsia="宋体" w:cs="宋体"/>
                <w:color w:val="000000"/>
                <w:szCs w:val="21"/>
              </w:rPr>
              <w:t>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adjustRightInd w:val="0"/>
              <w:snapToGrid w:val="0"/>
              <w:spacing w:before="0" w:beforeAutospacing="0" w:after="0" w:afterAutospacing="0" w:line="320" w:lineRule="exact"/>
              <w:ind w:left="0" w:right="0"/>
              <w:rPr>
                <w:rFonts w:hint="eastAsia" w:ascii="宋体" w:hAnsi="宋体" w:eastAsia="宋体" w:cs="宋体"/>
                <w:color w:val="000000"/>
                <w:szCs w:val="21"/>
              </w:rPr>
            </w:pPr>
            <w:r>
              <w:rPr>
                <w:rFonts w:hint="eastAsia" w:ascii="宋体" w:hAnsi="宋体" w:eastAsia="宋体" w:cs="宋体"/>
                <w:color w:val="000000"/>
                <w:szCs w:val="21"/>
                <w:lang w:val="en-US" w:eastAsia="zh-CN"/>
              </w:rPr>
              <w:t>询价</w:t>
            </w:r>
            <w:r>
              <w:rPr>
                <w:rFonts w:hint="eastAsia" w:ascii="宋体" w:hAnsi="宋体" w:eastAsia="宋体" w:cs="宋体"/>
                <w:color w:val="000000"/>
                <w:szCs w:val="21"/>
              </w:rPr>
              <w:t>响应文件应按</w:t>
            </w:r>
            <w:r>
              <w:rPr>
                <w:rFonts w:hint="eastAsia" w:ascii="宋体" w:hAnsi="宋体" w:eastAsia="宋体" w:cs="宋体"/>
                <w:color w:val="000000"/>
                <w:szCs w:val="21"/>
                <w:lang w:val="en-US" w:eastAsia="zh-CN"/>
              </w:rPr>
              <w:t>询价</w:t>
            </w:r>
            <w:r>
              <w:rPr>
                <w:rFonts w:hint="eastAsia" w:ascii="宋体" w:hAnsi="宋体" w:eastAsia="宋体" w:cs="宋体"/>
                <w:color w:val="000000"/>
                <w:szCs w:val="21"/>
              </w:rPr>
              <w:t>文件规定加盖投标单位印章并经投标单位负责人或其授权的代理人签字或盖章。</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询价</w:t>
            </w:r>
            <w:r>
              <w:rPr>
                <w:rFonts w:hint="eastAsia" w:ascii="宋体" w:hAnsi="宋体" w:eastAsia="宋体" w:cs="宋体"/>
                <w:color w:val="000000"/>
                <w:szCs w:val="21"/>
              </w:rPr>
              <w:t>响应文件格式</w:t>
            </w:r>
          </w:p>
        </w:tc>
        <w:tc>
          <w:tcPr>
            <w:tcW w:w="67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adjustRightInd w:val="0"/>
              <w:snapToGrid w:val="0"/>
              <w:spacing w:before="0" w:beforeAutospacing="0" w:after="0" w:afterAutospacing="0" w:line="320" w:lineRule="exact"/>
              <w:ind w:left="0" w:right="0"/>
              <w:rPr>
                <w:rFonts w:hint="eastAsia" w:ascii="宋体" w:hAnsi="宋体" w:eastAsia="宋体" w:cs="宋体"/>
                <w:color w:val="000000"/>
                <w:szCs w:val="21"/>
              </w:rPr>
            </w:pPr>
            <w:r>
              <w:rPr>
                <w:rFonts w:hint="eastAsia" w:ascii="宋体" w:hAnsi="宋体" w:eastAsia="宋体" w:cs="宋体"/>
                <w:color w:val="000000"/>
                <w:szCs w:val="21"/>
              </w:rPr>
              <w:t>须按</w:t>
            </w:r>
            <w:r>
              <w:rPr>
                <w:rFonts w:hint="eastAsia" w:ascii="宋体" w:hAnsi="宋体" w:eastAsia="宋体" w:cs="宋体"/>
                <w:color w:val="000000"/>
                <w:szCs w:val="21"/>
                <w:lang w:val="en-US" w:eastAsia="zh-CN"/>
              </w:rPr>
              <w:t>询价</w:t>
            </w:r>
            <w:r>
              <w:rPr>
                <w:rFonts w:hint="eastAsia" w:ascii="宋体" w:hAnsi="宋体" w:eastAsia="宋体" w:cs="宋体"/>
                <w:color w:val="000000"/>
                <w:szCs w:val="21"/>
              </w:rPr>
              <w:t>文件规定的格式填写，内容完整，不得影响</w:t>
            </w:r>
            <w:r>
              <w:rPr>
                <w:rFonts w:hint="eastAsia" w:ascii="宋体" w:hAnsi="宋体" w:eastAsia="宋体" w:cs="宋体"/>
                <w:color w:val="000000"/>
                <w:szCs w:val="21"/>
                <w:lang w:val="en-US" w:eastAsia="zh-CN"/>
              </w:rPr>
              <w:t>询价</w:t>
            </w:r>
            <w:r>
              <w:rPr>
                <w:rFonts w:hint="eastAsia" w:ascii="宋体" w:hAnsi="宋体" w:eastAsia="宋体" w:cs="宋体"/>
                <w:color w:val="000000"/>
                <w:szCs w:val="21"/>
              </w:rPr>
              <w:t>响应文件评审，且不得出现关键字迹模糊、无法辨认等情况。</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询价</w:t>
            </w:r>
            <w:r>
              <w:rPr>
                <w:rFonts w:hint="eastAsia" w:ascii="宋体" w:hAnsi="宋体" w:eastAsia="宋体" w:cs="宋体"/>
                <w:color w:val="000000"/>
                <w:szCs w:val="21"/>
              </w:rPr>
              <w:t>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adjustRightInd w:val="0"/>
              <w:snapToGrid w:val="0"/>
              <w:spacing w:before="0" w:beforeAutospacing="0" w:after="0" w:afterAutospacing="0" w:line="320" w:lineRule="exact"/>
              <w:ind w:left="0" w:right="0"/>
              <w:rPr>
                <w:rFonts w:hint="eastAsia" w:ascii="宋体" w:hAnsi="宋体" w:eastAsia="宋体" w:cs="宋体"/>
                <w:color w:val="000000"/>
                <w:szCs w:val="21"/>
              </w:rPr>
            </w:pPr>
            <w:r>
              <w:rPr>
                <w:rFonts w:hint="eastAsia" w:ascii="宋体" w:hAnsi="宋体" w:eastAsia="宋体" w:cs="宋体"/>
                <w:color w:val="000000"/>
                <w:kern w:val="0"/>
                <w:szCs w:val="20"/>
              </w:rPr>
              <w:t>投标单位不得递交两份或多份内容不同的响应文件，且未声明哪一个有效，按</w:t>
            </w:r>
            <w:r>
              <w:rPr>
                <w:rFonts w:hint="eastAsia" w:ascii="宋体" w:hAnsi="宋体" w:eastAsia="宋体" w:cs="宋体"/>
                <w:color w:val="000000"/>
                <w:kern w:val="0"/>
                <w:szCs w:val="20"/>
                <w:lang w:val="en-US" w:eastAsia="zh-CN"/>
              </w:rPr>
              <w:t>询价</w:t>
            </w:r>
            <w:r>
              <w:rPr>
                <w:rFonts w:hint="eastAsia" w:ascii="宋体" w:hAnsi="宋体" w:eastAsia="宋体" w:cs="宋体"/>
                <w:color w:val="000000"/>
                <w:kern w:val="0"/>
                <w:szCs w:val="20"/>
              </w:rPr>
              <w:t>文件规定提交投标替代方案的除外</w:t>
            </w:r>
            <w:r>
              <w:rPr>
                <w:rFonts w:hint="eastAsia" w:ascii="宋体" w:hAnsi="宋体" w:eastAsia="宋体" w:cs="宋体"/>
                <w:color w:val="000000"/>
                <w:szCs w:val="21"/>
              </w:rPr>
              <w:t>。</w:t>
            </w:r>
          </w:p>
        </w:tc>
      </w:tr>
      <w:tr>
        <w:tblPrEx>
          <w:tblCellMar>
            <w:top w:w="0" w:type="dxa"/>
            <w:left w:w="108" w:type="dxa"/>
            <w:bottom w:w="0" w:type="dxa"/>
            <w:right w:w="108" w:type="dxa"/>
          </w:tblCellMar>
        </w:tblPrEx>
        <w:trPr>
          <w:trHeight w:val="397" w:hRule="atLeast"/>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260" w:lineRule="exact"/>
              <w:ind w:left="0" w:right="0"/>
              <w:rPr>
                <w:rFonts w:hint="eastAsia" w:ascii="宋体" w:hAnsi="宋体" w:eastAsia="宋体" w:cs="宋体"/>
                <w:color w:val="000000"/>
                <w:szCs w:val="21"/>
              </w:rPr>
            </w:pPr>
            <w:r>
              <w:rPr>
                <w:rFonts w:hint="eastAsia" w:ascii="宋体" w:hAnsi="宋体" w:eastAsia="宋体" w:cs="宋体"/>
                <w:b/>
                <w:bCs/>
                <w:color w:val="000000"/>
                <w:szCs w:val="21"/>
              </w:rPr>
              <w:t>以上评审有任何一项未通过的，初步评审不合格，按照无效投标处理。</w:t>
            </w:r>
          </w:p>
        </w:tc>
      </w:tr>
    </w:tbl>
    <w:p>
      <w:pPr>
        <w:adjustRightInd w:val="0"/>
        <w:snapToGrid w:val="0"/>
        <w:spacing w:line="260" w:lineRule="exact"/>
        <w:jc w:val="center"/>
        <w:rPr>
          <w:rFonts w:hint="eastAsia" w:ascii="宋体" w:hAnsi="宋体" w:eastAsia="宋体" w:cs="宋体"/>
          <w:b/>
          <w:color w:val="000000"/>
          <w:kern w:val="10"/>
          <w:szCs w:val="21"/>
        </w:rPr>
      </w:pPr>
    </w:p>
    <w:p>
      <w:pPr>
        <w:adjustRightInd w:val="0"/>
        <w:snapToGrid w:val="0"/>
        <w:spacing w:line="260" w:lineRule="exact"/>
        <w:jc w:val="center"/>
        <w:rPr>
          <w:rFonts w:hint="eastAsia" w:ascii="宋体" w:hAnsi="宋体" w:eastAsia="宋体" w:cs="宋体"/>
          <w:b/>
          <w:color w:val="000000"/>
          <w:kern w:val="10"/>
          <w:szCs w:val="21"/>
        </w:rPr>
      </w:pPr>
      <w:r>
        <w:rPr>
          <w:rFonts w:hint="eastAsia" w:ascii="宋体" w:hAnsi="宋体" w:eastAsia="宋体" w:cs="宋体"/>
          <w:b/>
          <w:color w:val="000000"/>
          <w:kern w:val="10"/>
          <w:szCs w:val="21"/>
        </w:rPr>
        <w:t>评审办法前附表三（详细评审指标表）</w:t>
      </w:r>
    </w:p>
    <w:tbl>
      <w:tblPr>
        <w:tblStyle w:val="21"/>
        <w:tblW w:w="0" w:type="auto"/>
        <w:tblInd w:w="0" w:type="dxa"/>
        <w:tblLayout w:type="fixed"/>
        <w:tblCellMar>
          <w:top w:w="0" w:type="dxa"/>
          <w:left w:w="108" w:type="dxa"/>
          <w:bottom w:w="0" w:type="dxa"/>
          <w:right w:w="108" w:type="dxa"/>
        </w:tblCellMar>
      </w:tblPr>
      <w:tblGrid>
        <w:gridCol w:w="822"/>
        <w:gridCol w:w="2231"/>
        <w:gridCol w:w="6734"/>
      </w:tblGrid>
      <w:tr>
        <w:tblPrEx>
          <w:tblCellMar>
            <w:top w:w="0" w:type="dxa"/>
            <w:left w:w="108" w:type="dxa"/>
            <w:bottom w:w="0" w:type="dxa"/>
            <w:right w:w="108" w:type="dxa"/>
          </w:tblCellMar>
        </w:tblPrEx>
        <w:trPr>
          <w:trHeight w:val="323" w:hRule="atLeast"/>
        </w:trPr>
        <w:tc>
          <w:tcPr>
            <w:tcW w:w="8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both"/>
              <w:rPr>
                <w:rFonts w:hint="eastAsia" w:ascii="宋体" w:hAnsi="宋体" w:eastAsia="宋体" w:cs="宋体"/>
                <w:color w:val="000000"/>
                <w:szCs w:val="21"/>
              </w:rPr>
            </w:pPr>
            <w:r>
              <w:rPr>
                <w:rFonts w:hint="eastAsia" w:ascii="宋体" w:hAnsi="宋体" w:eastAsia="宋体" w:cs="宋体"/>
                <w:color w:val="000000"/>
                <w:szCs w:val="21"/>
              </w:rPr>
              <w:t>序号</w:t>
            </w:r>
          </w:p>
        </w:tc>
        <w:tc>
          <w:tcPr>
            <w:tcW w:w="22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adjustRightInd w:val="0"/>
              <w:snapToGrid w:val="0"/>
              <w:spacing w:before="0" w:beforeAutospacing="0" w:after="0" w:afterAutospacing="0" w:line="320" w:lineRule="exact"/>
              <w:ind w:left="0" w:right="0"/>
              <w:jc w:val="center"/>
              <w:rPr>
                <w:rFonts w:hint="eastAsia" w:ascii="宋体" w:hAnsi="宋体" w:eastAsia="宋体" w:cs="宋体"/>
                <w:color w:val="000000"/>
                <w:szCs w:val="21"/>
              </w:rPr>
            </w:pPr>
            <w:r>
              <w:rPr>
                <w:rFonts w:hint="eastAsia" w:ascii="宋体" w:hAnsi="宋体" w:eastAsia="宋体" w:cs="宋体"/>
                <w:color w:val="000000"/>
                <w:szCs w:val="21"/>
              </w:rPr>
              <w:t>评审因素</w:t>
            </w:r>
          </w:p>
        </w:tc>
        <w:tc>
          <w:tcPr>
            <w:tcW w:w="6734"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adjustRightInd w:val="0"/>
              <w:snapToGrid w:val="0"/>
              <w:spacing w:before="0" w:beforeAutospacing="0" w:after="0" w:afterAutospacing="0" w:line="320" w:lineRule="exact"/>
              <w:ind w:left="0" w:right="0"/>
              <w:jc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询价</w:t>
            </w:r>
            <w:r>
              <w:rPr>
                <w:rFonts w:hint="eastAsia" w:ascii="宋体" w:hAnsi="宋体" w:eastAsia="宋体" w:cs="宋体"/>
                <w:color w:val="000000"/>
                <w:szCs w:val="21"/>
              </w:rPr>
              <w:t>响应文件详细评审标准</w:t>
            </w:r>
          </w:p>
        </w:tc>
      </w:tr>
      <w:tr>
        <w:tblPrEx>
          <w:tblCellMar>
            <w:top w:w="0" w:type="dxa"/>
            <w:left w:w="108" w:type="dxa"/>
            <w:bottom w:w="0" w:type="dxa"/>
            <w:right w:w="108" w:type="dxa"/>
          </w:tblCellMar>
        </w:tblPrEx>
        <w:trPr>
          <w:trHeight w:val="475" w:hRule="atLeast"/>
        </w:trPr>
        <w:tc>
          <w:tcPr>
            <w:tcW w:w="8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服务内容响应情况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right="0"/>
              <w:rPr>
                <w:rFonts w:hint="eastAsia" w:ascii="宋体" w:hAnsi="宋体" w:eastAsia="宋体" w:cs="宋体"/>
                <w:color w:val="000000"/>
                <w:szCs w:val="21"/>
              </w:rPr>
            </w:pPr>
            <w:r>
              <w:rPr>
                <w:rFonts w:hint="eastAsia" w:ascii="宋体" w:hAnsi="宋体" w:eastAsia="宋体" w:cs="宋体"/>
                <w:color w:val="000000"/>
                <w:szCs w:val="21"/>
              </w:rPr>
              <w:t>必须响应</w:t>
            </w:r>
            <w:r>
              <w:rPr>
                <w:rFonts w:hint="eastAsia" w:ascii="宋体" w:hAnsi="宋体" w:eastAsia="宋体" w:cs="宋体"/>
                <w:color w:val="000000"/>
                <w:szCs w:val="21"/>
                <w:lang w:val="en-US" w:eastAsia="zh-CN"/>
              </w:rPr>
              <w:t>询价</w:t>
            </w:r>
            <w:r>
              <w:rPr>
                <w:rFonts w:hint="eastAsia" w:ascii="宋体" w:hAnsi="宋体" w:eastAsia="宋体" w:cs="宋体"/>
                <w:color w:val="000000"/>
                <w:szCs w:val="21"/>
              </w:rPr>
              <w:t>文件的要求</w:t>
            </w:r>
          </w:p>
        </w:tc>
      </w:tr>
      <w:tr>
        <w:tblPrEx>
          <w:tblCellMar>
            <w:top w:w="0" w:type="dxa"/>
            <w:left w:w="108" w:type="dxa"/>
            <w:bottom w:w="0" w:type="dxa"/>
            <w:right w:w="108" w:type="dxa"/>
          </w:tblCellMar>
        </w:tblPrEx>
        <w:trPr>
          <w:trHeight w:val="414" w:hRule="atLeast"/>
        </w:trPr>
        <w:tc>
          <w:tcPr>
            <w:tcW w:w="8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项目完成时间</w:t>
            </w:r>
          </w:p>
        </w:tc>
        <w:tc>
          <w:tcPr>
            <w:tcW w:w="67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right="0"/>
              <w:rPr>
                <w:rFonts w:hint="eastAsia" w:ascii="宋体" w:hAnsi="宋体" w:eastAsia="宋体" w:cs="宋体"/>
                <w:color w:val="000000"/>
                <w:szCs w:val="21"/>
              </w:rPr>
            </w:pPr>
            <w:r>
              <w:rPr>
                <w:rFonts w:hint="eastAsia" w:ascii="宋体" w:hAnsi="宋体" w:eastAsia="宋体" w:cs="宋体"/>
                <w:color w:val="000000"/>
                <w:szCs w:val="21"/>
              </w:rPr>
              <w:t>应符合</w:t>
            </w:r>
            <w:r>
              <w:rPr>
                <w:rFonts w:hint="eastAsia" w:ascii="宋体" w:hAnsi="宋体" w:eastAsia="宋体" w:cs="宋体"/>
                <w:color w:val="000000"/>
                <w:szCs w:val="21"/>
                <w:lang w:val="en-US" w:eastAsia="zh-CN"/>
              </w:rPr>
              <w:t>询价</w:t>
            </w:r>
            <w:r>
              <w:rPr>
                <w:rFonts w:hint="eastAsia" w:ascii="宋体" w:hAnsi="宋体" w:eastAsia="宋体" w:cs="宋体"/>
                <w:color w:val="000000"/>
                <w:szCs w:val="21"/>
              </w:rPr>
              <w:t>文件的要求。</w:t>
            </w:r>
          </w:p>
        </w:tc>
      </w:tr>
      <w:tr>
        <w:tblPrEx>
          <w:tblCellMar>
            <w:top w:w="0" w:type="dxa"/>
            <w:left w:w="108" w:type="dxa"/>
            <w:bottom w:w="0" w:type="dxa"/>
            <w:right w:w="108" w:type="dxa"/>
          </w:tblCellMar>
        </w:tblPrEx>
        <w:trPr>
          <w:trHeight w:val="412" w:hRule="atLeast"/>
        </w:trPr>
        <w:tc>
          <w:tcPr>
            <w:tcW w:w="8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leftChars="0" w:right="0" w:firstLine="0" w:firstLineChars="0"/>
              <w:jc w:val="center"/>
              <w:rPr>
                <w:rFonts w:hint="eastAsia" w:ascii="宋体" w:hAnsi="宋体" w:eastAsia="宋体" w:cs="宋体"/>
                <w:color w:val="000000"/>
                <w:szCs w:val="21"/>
              </w:rPr>
            </w:pPr>
            <w:r>
              <w:rPr>
                <w:rFonts w:hint="eastAsia" w:ascii="宋体" w:hAnsi="宋体" w:eastAsia="宋体" w:cs="宋体"/>
                <w:color w:val="000000"/>
                <w:szCs w:val="21"/>
              </w:rPr>
              <w:t>澄清、说明及补正</w:t>
            </w:r>
          </w:p>
        </w:tc>
        <w:tc>
          <w:tcPr>
            <w:tcW w:w="67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right="0"/>
              <w:rPr>
                <w:rFonts w:hint="eastAsia" w:ascii="宋体" w:hAnsi="宋体" w:eastAsia="宋体" w:cs="宋体"/>
                <w:color w:val="000000"/>
                <w:szCs w:val="21"/>
              </w:rPr>
            </w:pPr>
            <w:r>
              <w:rPr>
                <w:rFonts w:hint="eastAsia" w:ascii="宋体" w:hAnsi="宋体" w:eastAsia="宋体" w:cs="宋体"/>
                <w:color w:val="000000"/>
                <w:szCs w:val="21"/>
              </w:rPr>
              <w:t>投标单位应按评审小组的要求进行澄清、说明及补正。</w:t>
            </w:r>
          </w:p>
        </w:tc>
      </w:tr>
      <w:tr>
        <w:tblPrEx>
          <w:tblCellMar>
            <w:top w:w="0" w:type="dxa"/>
            <w:left w:w="108" w:type="dxa"/>
            <w:bottom w:w="0" w:type="dxa"/>
            <w:right w:w="108" w:type="dxa"/>
          </w:tblCellMar>
        </w:tblPrEx>
        <w:trPr>
          <w:trHeight w:val="388" w:hRule="atLeast"/>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0" w:afterAutospacing="0" w:line="320" w:lineRule="exact"/>
              <w:ind w:left="0" w:right="0"/>
              <w:rPr>
                <w:rFonts w:hint="eastAsia" w:ascii="宋体" w:hAnsi="宋体" w:eastAsia="宋体" w:cs="宋体"/>
                <w:color w:val="000000"/>
                <w:szCs w:val="21"/>
              </w:rPr>
            </w:pPr>
            <w:r>
              <w:rPr>
                <w:rFonts w:hint="eastAsia" w:ascii="宋体" w:hAnsi="宋体" w:eastAsia="宋体" w:cs="宋体"/>
                <w:b/>
                <w:bCs/>
                <w:color w:val="000000"/>
                <w:szCs w:val="21"/>
              </w:rPr>
              <w:t>以上评审有任何一项未通过的，详细评审不合格，按无效投标处理。</w:t>
            </w:r>
          </w:p>
        </w:tc>
      </w:tr>
    </w:tbl>
    <w:p>
      <w:pPr>
        <w:numPr>
          <w:ilvl w:val="0"/>
          <w:numId w:val="0"/>
        </w:numPr>
        <w:jc w:val="center"/>
        <w:rPr>
          <w:rFonts w:hint="eastAsia" w:eastAsia="宋体"/>
          <w:color w:val="auto"/>
          <w:sz w:val="24"/>
          <w:szCs w:val="24"/>
          <w:lang w:eastAsia="zh-CN"/>
        </w:rPr>
      </w:pP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cs="宋体"/>
          <w:color w:val="auto"/>
          <w:szCs w:val="21"/>
          <w:lang w:eastAsia="zh-CN"/>
        </w:rPr>
      </w:pPr>
      <w:r>
        <w:rPr>
          <w:rFonts w:hint="eastAsia" w:ascii="宋体" w:hAnsi="宋体" w:eastAsia="宋体" w:cs="宋体"/>
          <w:bCs/>
          <w:color w:val="auto"/>
          <w:sz w:val="28"/>
          <w:szCs w:val="28"/>
        </w:rPr>
        <w:t>（三）供应商必须提交的响应文件内容</w:t>
      </w:r>
      <w:bookmarkEnd w:id="11"/>
      <w:bookmarkEnd w:id="12"/>
      <w:bookmarkEnd w:id="13"/>
      <w:bookmarkEnd w:id="14"/>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default" w:ascii="宋体" w:hAnsi="宋体" w:eastAsia="宋体" w:cs="宋体"/>
          <w:color w:val="auto"/>
          <w:kern w:val="0"/>
          <w:szCs w:val="21"/>
          <w:shd w:val="clear" w:color="auto" w:fill="FFFFFF"/>
          <w:lang w:val="en-US" w:eastAsia="zh-CN"/>
        </w:rPr>
      </w:pPr>
      <w:r>
        <w:rPr>
          <w:rFonts w:hint="eastAsia" w:ascii="宋体" w:hAnsi="宋体" w:cs="宋体"/>
          <w:color w:val="auto"/>
          <w:kern w:val="0"/>
          <w:szCs w:val="21"/>
          <w:shd w:val="clear" w:color="auto" w:fill="FFFFFF"/>
          <w:lang w:val="en-US" w:eastAsia="zh-CN"/>
        </w:rPr>
        <w:t>1、</w:t>
      </w:r>
      <w:r>
        <w:rPr>
          <w:rFonts w:hint="eastAsia" w:ascii="宋体" w:hAnsi="宋体" w:eastAsia="宋体" w:cs="宋体"/>
          <w:color w:val="auto"/>
          <w:kern w:val="0"/>
          <w:szCs w:val="21"/>
          <w:shd w:val="clear" w:color="auto" w:fill="FFFFFF"/>
          <w:lang w:val="en-US" w:eastAsia="zh-CN"/>
        </w:rPr>
        <w:t>供应商基本信息</w:t>
      </w:r>
      <w:r>
        <w:rPr>
          <w:rFonts w:hint="eastAsia" w:ascii="宋体" w:hAnsi="宋体" w:cs="宋体"/>
          <w:color w:val="auto"/>
          <w:kern w:val="0"/>
          <w:szCs w:val="21"/>
          <w:shd w:val="clear" w:color="auto" w:fill="FFFFFF"/>
          <w:lang w:val="en-US"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s="宋体"/>
          <w:color w:val="auto"/>
          <w:kern w:val="0"/>
          <w:szCs w:val="21"/>
          <w:shd w:val="clear" w:color="auto" w:fill="FFFFFF"/>
          <w:lang w:eastAsia="zh-CN"/>
        </w:rPr>
      </w:pPr>
      <w:r>
        <w:rPr>
          <w:rFonts w:hint="eastAsia" w:ascii="宋体" w:hAnsi="宋体" w:cs="宋体"/>
          <w:color w:val="auto"/>
          <w:kern w:val="0"/>
          <w:szCs w:val="21"/>
          <w:shd w:val="clear" w:color="auto" w:fill="FFFFFF"/>
          <w:lang w:val="en-US" w:eastAsia="zh-CN"/>
        </w:rPr>
        <w:t>2、</w:t>
      </w:r>
      <w:r>
        <w:rPr>
          <w:rFonts w:hint="eastAsia" w:ascii="宋体" w:hAnsi="宋体" w:cs="宋体"/>
          <w:color w:val="auto"/>
          <w:kern w:val="0"/>
          <w:szCs w:val="21"/>
          <w:shd w:val="clear" w:color="auto" w:fill="FFFFFF"/>
          <w:lang w:eastAsia="zh-CN"/>
        </w:rPr>
        <w:t>响应</w:t>
      </w:r>
      <w:r>
        <w:rPr>
          <w:rFonts w:hint="eastAsia" w:ascii="宋体" w:hAnsi="宋体" w:eastAsia="宋体" w:cs="宋体"/>
          <w:color w:val="auto"/>
          <w:kern w:val="0"/>
          <w:szCs w:val="21"/>
          <w:shd w:val="clear" w:color="auto" w:fill="FFFFFF"/>
        </w:rPr>
        <w:t>授权书</w:t>
      </w:r>
      <w:r>
        <w:rPr>
          <w:rFonts w:hint="eastAsia" w:ascii="宋体" w:hAnsi="宋体" w:cs="宋体"/>
          <w:color w:val="auto"/>
          <w:kern w:val="0"/>
          <w:szCs w:val="21"/>
          <w:shd w:val="clear" w:color="auto" w:fill="FFFFFF"/>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eastAsia="宋体"/>
          <w:color w:val="auto"/>
          <w:sz w:val="21"/>
          <w:szCs w:val="21"/>
          <w:lang w:eastAsia="zh-CN"/>
        </w:rPr>
      </w:pPr>
      <w:r>
        <w:rPr>
          <w:rFonts w:hint="eastAsia" w:ascii="宋体" w:hAnsi="宋体" w:cs="宋体"/>
          <w:color w:val="auto"/>
          <w:kern w:val="0"/>
          <w:szCs w:val="21"/>
          <w:shd w:val="clear" w:color="auto" w:fill="FFFFFF"/>
          <w:lang w:val="en-US" w:eastAsia="zh-CN"/>
        </w:rPr>
        <w:t>3、</w:t>
      </w:r>
      <w:r>
        <w:rPr>
          <w:rFonts w:hint="eastAsia"/>
          <w:color w:val="auto"/>
          <w:sz w:val="21"/>
          <w:szCs w:val="21"/>
        </w:rPr>
        <w:t>响应函</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lang w:eastAsia="zh-CN"/>
        </w:rPr>
      </w:pPr>
      <w:r>
        <w:rPr>
          <w:rFonts w:hint="eastAsia"/>
          <w:color w:val="auto"/>
          <w:sz w:val="21"/>
          <w:szCs w:val="21"/>
          <w:lang w:val="en-US" w:eastAsia="zh-CN"/>
        </w:rPr>
        <w:t>4、</w:t>
      </w:r>
      <w:r>
        <w:rPr>
          <w:rFonts w:hint="eastAsia" w:ascii="宋体" w:hAnsi="宋体"/>
          <w:color w:val="auto"/>
          <w:sz w:val="21"/>
          <w:szCs w:val="21"/>
        </w:rPr>
        <w:t>无重大违法记录声明函、无不良信用记录承诺函</w:t>
      </w:r>
      <w:r>
        <w:rPr>
          <w:rFonts w:hint="eastAsia" w:ascii="宋体" w:hAnsi="宋体"/>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lang w:val="en-US" w:eastAsia="zh-CN"/>
        </w:rPr>
      </w:pPr>
      <w:r>
        <w:rPr>
          <w:rFonts w:hint="eastAsia" w:ascii="宋体" w:hAnsi="宋体"/>
          <w:color w:val="auto"/>
          <w:sz w:val="21"/>
          <w:szCs w:val="21"/>
          <w:lang w:val="en-US" w:eastAsia="zh-CN"/>
        </w:rPr>
        <w:t>5、</w:t>
      </w:r>
      <w:r>
        <w:rPr>
          <w:rFonts w:hint="eastAsia" w:ascii="Tahoma" w:hAnsi="Tahoma"/>
          <w:color w:val="auto"/>
          <w:sz w:val="21"/>
          <w:szCs w:val="21"/>
          <w:lang w:val="zh-CN"/>
        </w:rPr>
        <w:t>询价响应表；</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color w:val="auto"/>
          <w:sz w:val="21"/>
          <w:szCs w:val="21"/>
          <w:lang w:eastAsia="zh-CN"/>
        </w:rPr>
      </w:pPr>
      <w:r>
        <w:rPr>
          <w:rFonts w:hint="eastAsia"/>
          <w:color w:val="auto"/>
          <w:sz w:val="21"/>
          <w:szCs w:val="21"/>
          <w:lang w:val="en-US" w:eastAsia="zh-CN"/>
        </w:rPr>
        <w:t>6、</w:t>
      </w:r>
      <w:r>
        <w:rPr>
          <w:rFonts w:hint="eastAsia"/>
          <w:color w:val="auto"/>
          <w:sz w:val="21"/>
          <w:szCs w:val="21"/>
          <w:lang w:eastAsia="zh-CN"/>
        </w:rPr>
        <w:t>响应</w:t>
      </w:r>
      <w:r>
        <w:rPr>
          <w:rFonts w:hint="eastAsia"/>
          <w:color w:val="auto"/>
          <w:sz w:val="21"/>
          <w:szCs w:val="21"/>
        </w:rPr>
        <w:t>报价书</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color w:val="auto"/>
          <w:sz w:val="21"/>
          <w:szCs w:val="21"/>
          <w:lang w:eastAsia="zh-CN"/>
        </w:rPr>
      </w:pPr>
      <w:r>
        <w:rPr>
          <w:rFonts w:hint="eastAsia"/>
          <w:color w:val="auto"/>
          <w:sz w:val="21"/>
          <w:szCs w:val="21"/>
          <w:lang w:val="en-US" w:eastAsia="zh-CN"/>
        </w:rPr>
        <w:t>7、相关服务承诺函</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eastAsia="宋体"/>
          <w:color w:val="auto"/>
          <w:sz w:val="21"/>
          <w:szCs w:val="21"/>
          <w:lang w:eastAsia="zh-CN"/>
        </w:rPr>
      </w:pPr>
      <w:r>
        <w:rPr>
          <w:rFonts w:hint="eastAsia" w:ascii="宋体" w:hAnsi="宋体"/>
          <w:color w:val="auto"/>
          <w:sz w:val="21"/>
          <w:szCs w:val="21"/>
          <w:lang w:val="en-US" w:eastAsia="zh-CN"/>
        </w:rPr>
        <w:t>8、</w:t>
      </w:r>
      <w:r>
        <w:rPr>
          <w:rFonts w:hint="eastAsia" w:ascii="宋体" w:hAnsi="宋体"/>
          <w:color w:val="auto"/>
          <w:sz w:val="21"/>
          <w:szCs w:val="21"/>
        </w:rPr>
        <w:t>询价文件要求和供应商认为需要提供的其它说明和资料</w:t>
      </w:r>
      <w:r>
        <w:rPr>
          <w:rFonts w:hint="eastAsia" w:ascii="宋体" w:hAnsi="宋体"/>
          <w:color w:val="auto"/>
          <w:sz w:val="21"/>
          <w:szCs w:val="21"/>
          <w:lang w:eastAsia="zh-CN"/>
        </w:rPr>
        <w:t>；</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bookmarkStart w:id="15" w:name="_Toc3875"/>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r>
        <w:rPr>
          <w:rFonts w:hint="eastAsia" w:ascii="宋体" w:hAnsi="宋体" w:eastAsia="宋体" w:cs="宋体"/>
          <w:bCs/>
          <w:color w:val="auto"/>
          <w:sz w:val="28"/>
          <w:szCs w:val="28"/>
        </w:rPr>
        <w:t>（四）有关定义</w:t>
      </w:r>
      <w:bookmarkEnd w:id="15"/>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1、采购监督部门：系指</w:t>
      </w:r>
      <w:r>
        <w:rPr>
          <w:rFonts w:hint="eastAsia" w:ascii="宋体" w:hAnsi="宋体" w:cs="宋体"/>
          <w:color w:val="auto"/>
          <w:szCs w:val="21"/>
          <w:u w:val="single"/>
          <w:lang w:eastAsia="zh-CN"/>
        </w:rPr>
        <w:t>安徽大别山国投集团纪检监察室</w:t>
      </w:r>
      <w:r>
        <w:rPr>
          <w:rFonts w:hint="eastAsia" w:ascii="宋体" w:hAnsi="宋体" w:eastAsia="宋体" w:cs="宋体"/>
          <w:color w:val="auto"/>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2、采购人：系指本次采购项目的业主方。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3、</w:t>
      </w:r>
      <w:r>
        <w:rPr>
          <w:rFonts w:hint="eastAsia" w:ascii="宋体" w:hAnsi="宋体" w:cs="宋体"/>
          <w:color w:val="auto"/>
          <w:szCs w:val="21"/>
          <w:lang w:eastAsia="zh-CN"/>
        </w:rPr>
        <w:t>采购代理机构</w:t>
      </w:r>
      <w:r>
        <w:rPr>
          <w:rFonts w:hint="eastAsia" w:ascii="宋体" w:hAnsi="宋体" w:eastAsia="宋体" w:cs="宋体"/>
          <w:color w:val="auto"/>
          <w:szCs w:val="21"/>
        </w:rPr>
        <w:t>：系指</w:t>
      </w:r>
      <w:r>
        <w:rPr>
          <w:rFonts w:hint="eastAsia" w:ascii="宋体" w:hAnsi="宋体" w:cs="宋体"/>
          <w:color w:val="auto"/>
          <w:szCs w:val="21"/>
          <w:u w:val="single"/>
          <w:lang w:eastAsia="zh-CN"/>
        </w:rPr>
        <w:t>安徽大别山工程咨询有限公司</w:t>
      </w:r>
      <w:r>
        <w:rPr>
          <w:rFonts w:hint="eastAsia" w:ascii="宋体" w:hAnsi="宋体" w:eastAsia="宋体" w:cs="宋体"/>
          <w:color w:val="auto"/>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b/>
          <w:bCs/>
          <w:color w:val="auto"/>
          <w:szCs w:val="21"/>
        </w:rPr>
      </w:pPr>
      <w:r>
        <w:rPr>
          <w:rFonts w:hint="eastAsia" w:ascii="宋体" w:hAnsi="宋体" w:eastAsia="宋体" w:cs="宋体"/>
          <w:b/>
          <w:bCs/>
          <w:color w:val="auto"/>
          <w:szCs w:val="21"/>
        </w:rPr>
        <w:t>4、近X年内：系指从询价之日向前追溯X年（“X”为“一”及以后整数）起算。除非本询价文件另有规定，否则均以合同签订之日为追溯结点。</w:t>
      </w:r>
    </w:p>
    <w:bookmarkEnd w:id="9"/>
    <w:bookmarkEnd w:id="10"/>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16" w:name="_Toc26915"/>
      <w:bookmarkStart w:id="17" w:name="_Toc216158630"/>
      <w:r>
        <w:rPr>
          <w:rFonts w:hint="eastAsia" w:ascii="宋体" w:hAnsi="宋体" w:eastAsia="宋体" w:cs="宋体"/>
          <w:bCs/>
          <w:color w:val="auto"/>
          <w:sz w:val="28"/>
          <w:szCs w:val="28"/>
        </w:rPr>
        <w:t>（五）</w:t>
      </w:r>
      <w:bookmarkStart w:id="18" w:name="_Toc471299092"/>
      <w:r>
        <w:rPr>
          <w:rFonts w:hint="eastAsia" w:ascii="宋体" w:hAnsi="宋体" w:eastAsia="宋体" w:cs="宋体"/>
          <w:bCs/>
          <w:color w:val="auto"/>
          <w:sz w:val="28"/>
          <w:szCs w:val="28"/>
          <w:lang w:eastAsia="zh-CN"/>
        </w:rPr>
        <w:t>响应文件</w:t>
      </w:r>
      <w:r>
        <w:rPr>
          <w:rFonts w:hint="eastAsia" w:ascii="宋体" w:hAnsi="宋体" w:eastAsia="宋体" w:cs="宋体"/>
          <w:bCs/>
          <w:color w:val="auto"/>
          <w:sz w:val="28"/>
          <w:szCs w:val="28"/>
        </w:rPr>
        <w:t>的提交</w:t>
      </w:r>
      <w:bookmarkEnd w:id="16"/>
    </w:p>
    <w:p>
      <w:pPr>
        <w:adjustRightInd w:val="0"/>
        <w:snapToGrid w:val="0"/>
        <w:spacing w:line="360" w:lineRule="exact"/>
        <w:ind w:firstLine="409" w:firstLineChars="195"/>
        <w:rPr>
          <w:rFonts w:hint="eastAsia" w:ascii="宋体" w:hAnsi="宋体" w:cs="宋体"/>
          <w:color w:val="auto"/>
        </w:rPr>
      </w:pPr>
      <w:bookmarkStart w:id="19" w:name="_Toc21708"/>
      <w:r>
        <w:rPr>
          <w:rFonts w:hint="eastAsia" w:ascii="宋体" w:hAnsi="宋体" w:cs="宋体"/>
          <w:color w:val="auto"/>
        </w:rPr>
        <w:t>1、纸质版</w:t>
      </w:r>
      <w:r>
        <w:rPr>
          <w:rFonts w:hint="eastAsia" w:ascii="宋体" w:hAnsi="宋体" w:cs="宋体"/>
          <w:color w:val="auto"/>
          <w:lang w:eastAsia="zh-CN"/>
        </w:rPr>
        <w:t>响应性</w:t>
      </w:r>
      <w:r>
        <w:rPr>
          <w:rFonts w:hint="eastAsia" w:ascii="宋体" w:hAnsi="宋体" w:cs="宋体"/>
          <w:color w:val="auto"/>
        </w:rPr>
        <w:t>文件的密封和标记</w:t>
      </w:r>
    </w:p>
    <w:p>
      <w:pPr>
        <w:adjustRightInd w:val="0"/>
        <w:snapToGrid w:val="0"/>
        <w:spacing w:line="360" w:lineRule="exact"/>
        <w:ind w:firstLine="409" w:firstLineChars="195"/>
        <w:rPr>
          <w:rFonts w:hint="eastAsia" w:hAnsi="宋体" w:cs="宋体"/>
          <w:b/>
          <w:bCs/>
          <w:color w:val="auto"/>
        </w:rPr>
      </w:pPr>
      <w:r>
        <w:rPr>
          <w:rFonts w:hint="eastAsia" w:ascii="宋体" w:hAnsi="宋体" w:cs="宋体"/>
          <w:color w:val="auto"/>
        </w:rPr>
        <w:t>投标人应将纸质</w:t>
      </w:r>
      <w:r>
        <w:rPr>
          <w:rFonts w:hint="eastAsia" w:ascii="宋体" w:hAnsi="宋体" w:cs="宋体"/>
          <w:color w:val="auto"/>
          <w:lang w:eastAsia="zh-CN"/>
        </w:rPr>
        <w:t>响应性</w:t>
      </w:r>
      <w:r>
        <w:rPr>
          <w:rFonts w:hint="eastAsia" w:ascii="宋体" w:hAnsi="宋体" w:cs="宋体"/>
          <w:color w:val="auto"/>
        </w:rPr>
        <w:t>文件的正本和副本分别密封（正本一个封套，副本共一个封套），并在封袋上注明</w:t>
      </w:r>
      <w:r>
        <w:rPr>
          <w:rFonts w:hint="eastAsia" w:ascii="宋体" w:cs="宋体"/>
          <w:color w:val="auto"/>
        </w:rPr>
        <w:t>“</w:t>
      </w:r>
      <w:r>
        <w:rPr>
          <w:rFonts w:hint="eastAsia" w:ascii="宋体" w:hAnsi="宋体" w:cs="宋体"/>
          <w:color w:val="auto"/>
        </w:rPr>
        <w:t>正本</w:t>
      </w:r>
      <w:r>
        <w:rPr>
          <w:rFonts w:hint="eastAsia" w:ascii="宋体" w:cs="宋体"/>
          <w:color w:val="auto"/>
        </w:rPr>
        <w:t>”</w:t>
      </w:r>
      <w:r>
        <w:rPr>
          <w:rFonts w:hint="eastAsia" w:ascii="宋体" w:hAnsi="宋体" w:cs="宋体"/>
          <w:color w:val="auto"/>
        </w:rPr>
        <w:t>或</w:t>
      </w:r>
      <w:r>
        <w:rPr>
          <w:rFonts w:hint="eastAsia" w:ascii="宋体" w:cs="宋体"/>
          <w:color w:val="auto"/>
        </w:rPr>
        <w:t>“</w:t>
      </w:r>
      <w:r>
        <w:rPr>
          <w:rFonts w:hint="eastAsia" w:ascii="宋体" w:hAnsi="宋体" w:cs="宋体"/>
          <w:color w:val="auto"/>
        </w:rPr>
        <w:t>副本</w:t>
      </w:r>
      <w:r>
        <w:rPr>
          <w:rFonts w:hint="eastAsia" w:ascii="宋体" w:cs="宋体"/>
          <w:color w:val="auto"/>
        </w:rPr>
        <w:t>”</w:t>
      </w:r>
      <w:r>
        <w:rPr>
          <w:rFonts w:hint="eastAsia" w:ascii="宋体" w:hAnsi="宋体" w:cs="宋体"/>
          <w:color w:val="auto"/>
        </w:rPr>
        <w:t>，</w:t>
      </w:r>
      <w:r>
        <w:rPr>
          <w:rFonts w:hint="eastAsia" w:ascii="宋体" w:hAnsi="宋体" w:cs="宋体"/>
          <w:color w:val="auto"/>
          <w:lang w:eastAsia="zh-CN"/>
        </w:rPr>
        <w:t>响应文件</w:t>
      </w:r>
      <w:r>
        <w:rPr>
          <w:rFonts w:hint="eastAsia" w:ascii="宋体" w:hAnsi="宋体" w:cs="宋体"/>
          <w:color w:val="auto"/>
        </w:rPr>
        <w:t>份数为一式叁份（正本一份，副本二份）。在骑缝处和封条上加盖</w:t>
      </w:r>
      <w:r>
        <w:rPr>
          <w:rFonts w:hint="eastAsia" w:ascii="宋体" w:hAnsi="宋体" w:cs="宋体"/>
          <w:color w:val="auto"/>
          <w:lang w:eastAsia="zh-CN"/>
        </w:rPr>
        <w:t>响应</w:t>
      </w:r>
      <w:r>
        <w:rPr>
          <w:rFonts w:hint="eastAsia" w:ascii="宋体" w:hAnsi="宋体" w:cs="宋体"/>
          <w:color w:val="auto"/>
        </w:rPr>
        <w:t>人公章和法定代表人</w:t>
      </w:r>
      <w:r>
        <w:rPr>
          <w:rFonts w:hint="eastAsia" w:ascii="宋体" w:hAnsi="宋体" w:cs="宋体"/>
          <w:color w:val="auto"/>
          <w:lang w:eastAsia="zh-CN"/>
        </w:rPr>
        <w:t>（或授权代理人）签字或盖章</w:t>
      </w:r>
      <w:r>
        <w:rPr>
          <w:rFonts w:hint="eastAsia" w:ascii="宋体" w:hAnsi="宋体" w:cs="宋体"/>
          <w:b/>
          <w:bCs/>
          <w:color w:val="auto"/>
        </w:rPr>
        <w:t>（注：投标书不准活页装订，应胶装成册，</w:t>
      </w:r>
      <w:r>
        <w:rPr>
          <w:rFonts w:hint="eastAsia" w:ascii="宋体" w:hAnsi="宋体" w:cs="宋体"/>
          <w:b/>
          <w:bCs/>
          <w:color w:val="auto"/>
          <w:lang w:eastAsia="zh-CN"/>
        </w:rPr>
        <w:t>响应</w:t>
      </w:r>
      <w:r>
        <w:rPr>
          <w:rFonts w:hint="eastAsia" w:ascii="宋体" w:hAnsi="宋体" w:cs="宋体"/>
          <w:b/>
          <w:bCs/>
          <w:color w:val="auto"/>
        </w:rPr>
        <w:t>人所递交的</w:t>
      </w:r>
      <w:r>
        <w:rPr>
          <w:rFonts w:hint="eastAsia" w:ascii="宋体" w:hAnsi="宋体" w:cs="宋体"/>
          <w:b/>
          <w:bCs/>
          <w:color w:val="auto"/>
          <w:lang w:eastAsia="zh-CN"/>
        </w:rPr>
        <w:t>响应性</w:t>
      </w:r>
      <w:r>
        <w:rPr>
          <w:rFonts w:hint="eastAsia" w:ascii="宋体" w:hAnsi="宋体" w:cs="宋体"/>
          <w:b/>
          <w:bCs/>
          <w:color w:val="auto"/>
        </w:rPr>
        <w:t>文件</w:t>
      </w:r>
      <w:r>
        <w:rPr>
          <w:rFonts w:hint="eastAsia" w:ascii="宋体" w:hAnsi="宋体" w:cs="宋体"/>
          <w:b/>
          <w:bCs/>
          <w:color w:val="auto"/>
          <w:lang w:eastAsia="zh-CN"/>
        </w:rPr>
        <w:t>应</w:t>
      </w:r>
      <w:r>
        <w:rPr>
          <w:rFonts w:hint="eastAsia" w:ascii="宋体" w:hAnsi="宋体" w:cs="宋体"/>
          <w:b/>
          <w:bCs/>
          <w:color w:val="auto"/>
        </w:rPr>
        <w:t>按照</w:t>
      </w:r>
      <w:r>
        <w:rPr>
          <w:rFonts w:hint="eastAsia" w:ascii="宋体" w:hAnsi="宋体" w:cs="宋体"/>
          <w:b/>
          <w:bCs/>
          <w:color w:val="auto"/>
          <w:lang w:eastAsia="zh-CN"/>
        </w:rPr>
        <w:t>响应性</w:t>
      </w:r>
      <w:r>
        <w:rPr>
          <w:rFonts w:hint="eastAsia" w:ascii="宋体" w:hAnsi="宋体" w:cs="宋体"/>
          <w:b/>
          <w:bCs/>
          <w:color w:val="auto"/>
        </w:rPr>
        <w:t>文件组成及格式、</w:t>
      </w:r>
      <w:r>
        <w:rPr>
          <w:rFonts w:hint="eastAsia" w:ascii="宋体" w:hAnsi="宋体" w:cs="宋体"/>
          <w:b/>
          <w:bCs/>
          <w:color w:val="auto"/>
          <w:lang w:eastAsia="zh-CN"/>
        </w:rPr>
        <w:t>响应性</w:t>
      </w:r>
      <w:r>
        <w:rPr>
          <w:rFonts w:hint="eastAsia" w:ascii="宋体" w:hAnsi="宋体" w:cs="宋体"/>
          <w:b/>
          <w:bCs/>
          <w:color w:val="auto"/>
        </w:rPr>
        <w:t>文件的密封要求以及</w:t>
      </w:r>
      <w:r>
        <w:rPr>
          <w:rFonts w:hint="eastAsia" w:ascii="宋体" w:hAnsi="宋体" w:cs="宋体"/>
          <w:color w:val="auto"/>
          <w:lang w:eastAsia="zh-CN"/>
        </w:rPr>
        <w:t>，</w:t>
      </w:r>
      <w:r>
        <w:rPr>
          <w:rFonts w:hint="eastAsia" w:ascii="宋体" w:hAnsi="宋体" w:cs="宋体"/>
          <w:b/>
          <w:bCs/>
          <w:color w:val="auto"/>
        </w:rPr>
        <w:t>否则视为无效投标</w:t>
      </w:r>
      <w:r>
        <w:rPr>
          <w:rFonts w:hint="eastAsia" w:ascii="宋体" w:hAnsi="宋体" w:cs="宋体"/>
          <w:b/>
          <w:bCs/>
          <w:color w:val="auto"/>
          <w:lang w:eastAsia="zh-CN"/>
        </w:rPr>
        <w:t>。响应性</w:t>
      </w:r>
      <w:r>
        <w:rPr>
          <w:rFonts w:hint="eastAsia" w:ascii="宋体" w:hAnsi="宋体" w:cs="宋体"/>
          <w:b/>
          <w:bCs/>
          <w:color w:val="auto"/>
        </w:rPr>
        <w:t>文件所有内容以纸质正本为准</w:t>
      </w:r>
      <w:r>
        <w:rPr>
          <w:rFonts w:hint="eastAsia" w:ascii="宋体" w:hAnsi="宋体" w:cs="宋体"/>
          <w:color w:val="auto"/>
        </w:rPr>
        <w:t>。</w:t>
      </w:r>
      <w:r>
        <w:rPr>
          <w:rFonts w:hint="eastAsia" w:ascii="宋体" w:hAnsi="宋体" w:cs="宋体"/>
          <w:b/>
          <w:bCs/>
          <w:color w:val="auto"/>
        </w:rPr>
        <w:t>）</w:t>
      </w:r>
      <w:r>
        <w:rPr>
          <w:rFonts w:hint="eastAsia" w:hAnsi="宋体" w:cs="宋体"/>
          <w:b/>
          <w:bCs/>
          <w:color w:val="auto"/>
        </w:rPr>
        <w:t>。</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2、纸质版</w:t>
      </w:r>
      <w:r>
        <w:rPr>
          <w:rFonts w:hint="eastAsia" w:ascii="宋体" w:hAnsi="宋体" w:cs="宋体"/>
          <w:color w:val="auto"/>
          <w:lang w:eastAsia="zh-CN"/>
        </w:rPr>
        <w:t>响应性</w:t>
      </w:r>
      <w:r>
        <w:rPr>
          <w:rFonts w:hint="eastAsia" w:ascii="宋体" w:hAnsi="宋体" w:cs="宋体"/>
          <w:color w:val="auto"/>
        </w:rPr>
        <w:t>文件的提交</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2.1</w:t>
      </w:r>
      <w:r>
        <w:rPr>
          <w:rFonts w:hint="eastAsia" w:ascii="宋体" w:hAnsi="宋体" w:cs="宋体"/>
          <w:color w:val="auto"/>
          <w:lang w:eastAsia="zh-CN"/>
        </w:rPr>
        <w:t>响应</w:t>
      </w:r>
      <w:r>
        <w:rPr>
          <w:rFonts w:hint="eastAsia" w:ascii="宋体" w:hAnsi="宋体" w:cs="宋体"/>
          <w:color w:val="auto"/>
        </w:rPr>
        <w:t>人应按投标须知前附表规定的时间、地点，于</w:t>
      </w:r>
      <w:r>
        <w:rPr>
          <w:rFonts w:hint="eastAsia" w:ascii="宋体" w:hAnsi="宋体" w:cs="宋体"/>
          <w:color w:val="auto"/>
          <w:lang w:eastAsia="zh-CN"/>
        </w:rPr>
        <w:t>响应</w:t>
      </w:r>
      <w:r>
        <w:rPr>
          <w:rFonts w:hint="eastAsia" w:ascii="宋体" w:hAnsi="宋体" w:cs="宋体"/>
          <w:color w:val="auto"/>
        </w:rPr>
        <w:t>截止时间前现场签到并提交纸质版</w:t>
      </w:r>
      <w:r>
        <w:rPr>
          <w:rFonts w:hint="eastAsia" w:ascii="宋体" w:hAnsi="宋体" w:cs="宋体"/>
          <w:color w:val="auto"/>
          <w:lang w:eastAsia="zh-CN"/>
        </w:rPr>
        <w:t>响应性</w:t>
      </w:r>
      <w:r>
        <w:rPr>
          <w:rFonts w:hint="eastAsia" w:ascii="宋体" w:hAnsi="宋体" w:cs="宋体"/>
          <w:color w:val="auto"/>
        </w:rPr>
        <w:t>文件。</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2.2在</w:t>
      </w:r>
      <w:r>
        <w:rPr>
          <w:rFonts w:hint="eastAsia" w:ascii="宋体" w:hAnsi="宋体" w:cs="宋体"/>
          <w:color w:val="auto"/>
          <w:lang w:eastAsia="zh-CN"/>
        </w:rPr>
        <w:t>响应</w:t>
      </w:r>
      <w:r>
        <w:rPr>
          <w:rFonts w:hint="eastAsia" w:ascii="宋体" w:hAnsi="宋体" w:cs="宋体"/>
          <w:color w:val="auto"/>
        </w:rPr>
        <w:t>须知前附表规定的</w:t>
      </w:r>
      <w:r>
        <w:rPr>
          <w:rFonts w:hint="eastAsia" w:ascii="宋体" w:hAnsi="宋体" w:cs="宋体"/>
          <w:color w:val="auto"/>
          <w:lang w:eastAsia="zh-CN"/>
        </w:rPr>
        <w:t>响应文件递交截止时间</w:t>
      </w:r>
      <w:r>
        <w:rPr>
          <w:rFonts w:hint="eastAsia" w:ascii="宋体" w:hAnsi="宋体" w:cs="宋体"/>
          <w:color w:val="auto"/>
        </w:rPr>
        <w:t>以后递交的纸质版</w:t>
      </w:r>
      <w:r>
        <w:rPr>
          <w:rFonts w:hint="eastAsia" w:ascii="宋体" w:hAnsi="宋体" w:cs="宋体"/>
          <w:color w:val="auto"/>
          <w:lang w:eastAsia="zh-CN"/>
        </w:rPr>
        <w:t>响应性</w:t>
      </w:r>
      <w:r>
        <w:rPr>
          <w:rFonts w:hint="eastAsia" w:ascii="宋体" w:hAnsi="宋体" w:cs="宋体"/>
          <w:color w:val="auto"/>
        </w:rPr>
        <w:t>标文件将被拒绝并退还给投标人。</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3、纸质版</w:t>
      </w:r>
      <w:r>
        <w:rPr>
          <w:rFonts w:hint="eastAsia" w:ascii="宋体" w:hAnsi="宋体" w:cs="宋体"/>
          <w:color w:val="auto"/>
          <w:lang w:eastAsia="zh-CN"/>
        </w:rPr>
        <w:t>响应</w:t>
      </w:r>
      <w:r>
        <w:rPr>
          <w:rFonts w:hint="eastAsia" w:ascii="宋体" w:hAnsi="宋体" w:cs="宋体"/>
          <w:color w:val="auto"/>
        </w:rPr>
        <w:t>文件的提交</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lang w:eastAsia="zh-CN"/>
        </w:rPr>
        <w:t>响应</w:t>
      </w:r>
      <w:r>
        <w:rPr>
          <w:rFonts w:hint="eastAsia" w:ascii="宋体" w:hAnsi="宋体" w:cs="宋体"/>
          <w:color w:val="auto"/>
        </w:rPr>
        <w:t>人应在</w:t>
      </w:r>
      <w:r>
        <w:rPr>
          <w:rFonts w:hint="eastAsia" w:ascii="宋体" w:hAnsi="宋体" w:cs="宋体"/>
          <w:color w:val="auto"/>
          <w:lang w:eastAsia="zh-CN"/>
        </w:rPr>
        <w:t>响应</w:t>
      </w:r>
      <w:r>
        <w:rPr>
          <w:rFonts w:hint="eastAsia" w:ascii="宋体" w:hAnsi="宋体" w:cs="宋体"/>
          <w:color w:val="auto"/>
        </w:rPr>
        <w:t>截止时间之前，现场递交纸质版</w:t>
      </w:r>
      <w:r>
        <w:rPr>
          <w:rFonts w:hint="eastAsia" w:ascii="宋体" w:hAnsi="宋体" w:cs="宋体"/>
          <w:color w:val="auto"/>
          <w:lang w:eastAsia="zh-CN"/>
        </w:rPr>
        <w:t>响应性</w:t>
      </w:r>
      <w:r>
        <w:rPr>
          <w:rFonts w:hint="eastAsia" w:ascii="宋体" w:hAnsi="宋体" w:cs="宋体"/>
          <w:color w:val="auto"/>
        </w:rPr>
        <w:t>文件。未在</w:t>
      </w:r>
      <w:r>
        <w:rPr>
          <w:rFonts w:hint="eastAsia" w:ascii="宋体" w:hAnsi="宋体" w:cs="宋体"/>
          <w:color w:val="auto"/>
          <w:lang w:eastAsia="zh-CN"/>
        </w:rPr>
        <w:t>响应</w:t>
      </w:r>
      <w:r>
        <w:rPr>
          <w:rFonts w:hint="eastAsia" w:ascii="宋体" w:hAnsi="宋体" w:cs="宋体"/>
          <w:color w:val="auto"/>
        </w:rPr>
        <w:t>截止时间前通过递交纸质版</w:t>
      </w:r>
      <w:r>
        <w:rPr>
          <w:rFonts w:hint="eastAsia" w:ascii="宋体" w:hAnsi="宋体" w:cs="宋体"/>
          <w:color w:val="auto"/>
          <w:lang w:eastAsia="zh-CN"/>
        </w:rPr>
        <w:t>响应性</w:t>
      </w:r>
      <w:r>
        <w:rPr>
          <w:rFonts w:hint="eastAsia" w:ascii="宋体" w:hAnsi="宋体" w:cs="宋体"/>
          <w:color w:val="auto"/>
        </w:rPr>
        <w:t>文件的，开标现场不予接收。</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r>
        <w:rPr>
          <w:rFonts w:hint="eastAsia" w:ascii="宋体" w:hAnsi="宋体" w:eastAsia="宋体" w:cs="宋体"/>
          <w:bCs/>
          <w:color w:val="auto"/>
          <w:sz w:val="28"/>
          <w:szCs w:val="28"/>
        </w:rPr>
        <w:t>（六）评标方法及废标</w:t>
      </w:r>
      <w:bookmarkEnd w:id="18"/>
      <w:bookmarkEnd w:id="19"/>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1、本次询价活动将采用最低评标价法评审。</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、在询价过程中，出现下列情形之一的，应予废标：</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1</w:t>
      </w:r>
      <w:r>
        <w:rPr>
          <w:rFonts w:hint="eastAsia" w:ascii="宋体" w:hAnsi="宋体"/>
          <w:color w:val="auto"/>
          <w:sz w:val="21"/>
          <w:szCs w:val="21"/>
        </w:rPr>
        <w:t>）出现影响</w:t>
      </w:r>
      <w:r>
        <w:rPr>
          <w:rFonts w:hint="eastAsia" w:ascii="宋体" w:hAnsi="宋体" w:eastAsia="宋体" w:cs="Times New Roman"/>
          <w:color w:val="auto"/>
          <w:sz w:val="21"/>
          <w:szCs w:val="21"/>
        </w:rPr>
        <w:t>采购公正</w:t>
      </w:r>
      <w:r>
        <w:rPr>
          <w:rFonts w:hint="eastAsia" w:ascii="宋体" w:hAnsi="宋体"/>
          <w:color w:val="auto"/>
          <w:sz w:val="21"/>
          <w:szCs w:val="21"/>
        </w:rPr>
        <w:t>的违法、违规行为的；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）供应商的报价均超过预算金额，采购人不能支付的；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3</w:t>
      </w:r>
      <w:r>
        <w:rPr>
          <w:rFonts w:hint="eastAsia" w:ascii="宋体" w:hAnsi="宋体"/>
          <w:color w:val="auto"/>
          <w:sz w:val="21"/>
          <w:szCs w:val="21"/>
        </w:rPr>
        <w:t>）因重大变故，采购任务取消的；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lang w:val="en-US" w:eastAsia="zh-CN"/>
        </w:rPr>
        <w:t>4</w:t>
      </w:r>
      <w:r>
        <w:rPr>
          <w:rFonts w:hint="eastAsia" w:ascii="宋体" w:hAnsi="宋体"/>
          <w:color w:val="auto"/>
          <w:sz w:val="21"/>
          <w:szCs w:val="21"/>
        </w:rPr>
        <w:t>）其他经询价小组一致认定应予废标情形的。</w:t>
      </w:r>
    </w:p>
    <w:p>
      <w:pPr>
        <w:adjustRightInd w:val="0"/>
        <w:snapToGrid w:val="0"/>
        <w:spacing w:line="360" w:lineRule="exact"/>
        <w:rPr>
          <w:rFonts w:hint="eastAsia" w:ascii="宋体" w:hAnsi="宋体" w:eastAsia="宋体" w:cs="宋体"/>
          <w:color w:val="auto"/>
          <w:kern w:val="0"/>
          <w:szCs w:val="21"/>
          <w:lang w:eastAsia="zh-CN"/>
        </w:rPr>
      </w:pPr>
      <w:r>
        <w:rPr>
          <w:rFonts w:hint="eastAsia" w:ascii="宋体" w:hAnsi="宋体"/>
          <w:b/>
          <w:bCs/>
          <w:color w:val="auto"/>
          <w:szCs w:val="21"/>
        </w:rPr>
        <w:t>备注：</w:t>
      </w:r>
      <w:r>
        <w:rPr>
          <w:rFonts w:hint="eastAsia" w:ascii="宋体" w:hAnsi="宋体"/>
          <w:b/>
          <w:bCs/>
          <w:color w:val="auto"/>
          <w:szCs w:val="21"/>
          <w:lang w:val="en-US" w:eastAsia="zh-CN"/>
        </w:rPr>
        <w:t>1、</w:t>
      </w:r>
      <w:r>
        <w:rPr>
          <w:rFonts w:hint="eastAsia" w:ascii="宋体" w:hAnsi="宋体" w:cs="宋体"/>
          <w:b/>
          <w:color w:val="000000" w:themeColor="text1"/>
          <w:spacing w:val="-6"/>
          <w:kern w:val="0"/>
          <w:szCs w:val="21"/>
          <w14:textFill>
            <w14:solidFill>
              <w14:schemeClr w14:val="tx1"/>
            </w14:solidFill>
          </w14:textFill>
        </w:rPr>
        <w:t>提交询价文件的</w:t>
      </w:r>
      <w:r>
        <w:rPr>
          <w:rFonts w:hint="eastAsia" w:ascii="宋体" w:hAnsi="宋体" w:cs="宋体"/>
          <w:b/>
          <w:color w:val="000000" w:themeColor="text1"/>
          <w:spacing w:val="-6"/>
          <w:kern w:val="0"/>
          <w:szCs w:val="21"/>
          <w:lang w:eastAsia="zh-CN"/>
          <w14:textFill>
            <w14:solidFill>
              <w14:schemeClr w14:val="tx1"/>
            </w14:solidFill>
          </w14:textFill>
        </w:rPr>
        <w:t>供应商</w:t>
      </w:r>
      <w:r>
        <w:rPr>
          <w:rFonts w:hint="eastAsia" w:ascii="宋体" w:hAnsi="宋体" w:cs="宋体"/>
          <w:b/>
          <w:color w:val="000000" w:themeColor="text1"/>
          <w:spacing w:val="-6"/>
          <w:kern w:val="0"/>
          <w:szCs w:val="21"/>
          <w14:textFill>
            <w14:solidFill>
              <w14:schemeClr w14:val="tx1"/>
            </w14:solidFill>
          </w14:textFill>
        </w:rPr>
        <w:t>少于三个的</w:t>
      </w:r>
      <w:r>
        <w:rPr>
          <w:rFonts w:hint="eastAsia" w:ascii="宋体" w:hAnsi="宋体" w:cs="宋体"/>
          <w:b/>
          <w:color w:val="000000" w:themeColor="text1"/>
          <w:spacing w:val="-6"/>
          <w:kern w:val="0"/>
          <w:szCs w:val="21"/>
          <w:lang w:eastAsia="zh-CN"/>
          <w14:textFill>
            <w14:solidFill>
              <w14:schemeClr w14:val="tx1"/>
            </w14:solidFill>
          </w14:textFill>
        </w:rPr>
        <w:t>，</w:t>
      </w:r>
      <w:r>
        <w:rPr>
          <w:rFonts w:hint="eastAsia" w:ascii="宋体" w:hAnsi="宋体" w:cs="宋体"/>
          <w:b/>
          <w:color w:val="000000" w:themeColor="text1"/>
          <w:spacing w:val="-6"/>
          <w:kern w:val="0"/>
          <w:szCs w:val="21"/>
          <w14:textFill>
            <w14:solidFill>
              <w14:schemeClr w14:val="tx1"/>
            </w14:solidFill>
          </w14:textFill>
        </w:rPr>
        <w:t>采购人将依法重新</w:t>
      </w:r>
      <w:r>
        <w:rPr>
          <w:rFonts w:hint="eastAsia" w:ascii="宋体" w:hAnsi="宋体" w:cs="宋体"/>
          <w:b/>
          <w:color w:val="000000" w:themeColor="text1"/>
          <w:spacing w:val="-6"/>
          <w:kern w:val="0"/>
          <w:szCs w:val="21"/>
          <w:lang w:val="en-US" w:eastAsia="zh-CN"/>
          <w14:textFill>
            <w14:solidFill>
              <w14:schemeClr w14:val="tx1"/>
            </w14:solidFill>
          </w14:textFill>
        </w:rPr>
        <w:t>询价</w:t>
      </w:r>
      <w:r>
        <w:rPr>
          <w:rFonts w:hint="eastAsia" w:ascii="宋体" w:hAnsi="宋体" w:cs="宋体"/>
          <w:b/>
          <w:color w:val="000000" w:themeColor="text1"/>
          <w:spacing w:val="-6"/>
          <w:kern w:val="0"/>
          <w:szCs w:val="21"/>
          <w14:textFill>
            <w14:solidFill>
              <w14:schemeClr w14:val="tx1"/>
            </w14:solidFill>
          </w14:textFill>
        </w:rPr>
        <w:t>或按</w:t>
      </w:r>
      <w:r>
        <w:rPr>
          <w:rFonts w:hint="eastAsia" w:ascii="宋体" w:hAnsi="宋体" w:cs="宋体"/>
          <w:b/>
          <w:color w:val="000000" w:themeColor="text1"/>
          <w:spacing w:val="-6"/>
          <w:kern w:val="0"/>
          <w:szCs w:val="21"/>
          <w:lang w:val="en-US" w:eastAsia="zh-CN"/>
          <w14:textFill>
            <w14:solidFill>
              <w14:schemeClr w14:val="tx1"/>
            </w14:solidFill>
          </w14:textFill>
        </w:rPr>
        <w:t>相关</w:t>
      </w:r>
      <w:r>
        <w:rPr>
          <w:rFonts w:hint="eastAsia" w:ascii="宋体" w:hAnsi="宋体" w:cs="宋体"/>
          <w:b/>
          <w:color w:val="000000" w:themeColor="text1"/>
          <w:spacing w:val="-6"/>
          <w:kern w:val="0"/>
          <w:szCs w:val="21"/>
          <w14:textFill>
            <w14:solidFill>
              <w14:schemeClr w14:val="tx1"/>
            </w14:solidFill>
          </w14:textFill>
        </w:rPr>
        <w:t>文件执行</w:t>
      </w:r>
      <w:r>
        <w:rPr>
          <w:rFonts w:hint="eastAsia" w:ascii="宋体" w:hAnsi="宋体" w:cs="宋体"/>
          <w:b/>
          <w:color w:val="000000" w:themeColor="text1"/>
          <w:spacing w:val="-6"/>
          <w:kern w:val="0"/>
          <w:szCs w:val="21"/>
          <w:lang w:eastAsia="zh-CN"/>
          <w14:textFill>
            <w14:solidFill>
              <w14:schemeClr w14:val="tx1"/>
            </w14:solidFill>
          </w14:textFill>
        </w:rPr>
        <w:t>（</w:t>
      </w:r>
      <w:r>
        <w:rPr>
          <w:rFonts w:hint="eastAsia" w:ascii="宋体" w:hAnsi="宋体" w:cs="宋体"/>
          <w:b/>
          <w:color w:val="auto"/>
          <w:kern w:val="0"/>
          <w:szCs w:val="21"/>
          <w:lang w:val="en-US" w:eastAsia="zh-CN"/>
        </w:rPr>
        <w:t>只有两家供应商的，经采购人主管单位批准后现场转为竞争谈判；仅有一家供应商的，经采购人主管单位批准后直接转为单源直接采购</w:t>
      </w:r>
      <w:r>
        <w:rPr>
          <w:rFonts w:hint="eastAsia" w:ascii="宋体" w:hAnsi="宋体" w:cs="宋体"/>
          <w:b/>
          <w:color w:val="auto"/>
          <w:kern w:val="0"/>
          <w:szCs w:val="21"/>
        </w:rPr>
        <w:t>。</w:t>
      </w:r>
      <w:r>
        <w:rPr>
          <w:rFonts w:hint="eastAsia" w:ascii="宋体" w:hAnsi="宋体" w:cs="宋体"/>
          <w:b/>
          <w:color w:val="auto"/>
          <w:kern w:val="0"/>
          <w:szCs w:val="21"/>
          <w:lang w:eastAsia="zh-CN"/>
        </w:rPr>
        <w:t>）</w:t>
      </w:r>
    </w:p>
    <w:p>
      <w:pPr>
        <w:pStyle w:val="17"/>
      </w:pP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0" w:name="_Toc471299093"/>
      <w:bookmarkStart w:id="21" w:name="_Toc31686"/>
      <w:r>
        <w:rPr>
          <w:rFonts w:hint="eastAsia" w:ascii="宋体" w:hAnsi="宋体" w:eastAsia="宋体" w:cs="宋体"/>
          <w:bCs/>
          <w:color w:val="auto"/>
          <w:sz w:val="28"/>
          <w:szCs w:val="28"/>
        </w:rPr>
        <w:t>（七）报价响应及答疑</w:t>
      </w:r>
      <w:bookmarkEnd w:id="20"/>
      <w:bookmarkEnd w:id="21"/>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rPr>
      </w:pPr>
      <w:r>
        <w:rPr>
          <w:rFonts w:hint="eastAsia" w:ascii="宋体" w:hAnsi="宋体"/>
          <w:b w:val="0"/>
          <w:bCs w:val="0"/>
          <w:color w:val="auto"/>
          <w:sz w:val="21"/>
          <w:szCs w:val="21"/>
        </w:rPr>
        <w:t>1、供应商应当按照询价文件的规定一次报出不得更改的价格。</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rPr>
      </w:pPr>
      <w:r>
        <w:rPr>
          <w:rFonts w:hint="eastAsia" w:ascii="宋体" w:hAnsi="宋体"/>
          <w:b w:val="0"/>
          <w:bCs w:val="0"/>
          <w:color w:val="auto"/>
          <w:sz w:val="21"/>
          <w:szCs w:val="21"/>
        </w:rPr>
        <w:t>2、响应报价应含有所投</w:t>
      </w:r>
      <w:r>
        <w:rPr>
          <w:rFonts w:hint="eastAsia" w:ascii="宋体" w:hAnsi="宋体"/>
          <w:b w:val="0"/>
          <w:bCs w:val="0"/>
          <w:color w:val="auto"/>
          <w:sz w:val="21"/>
          <w:szCs w:val="21"/>
          <w:lang w:eastAsia="zh-CN"/>
        </w:rPr>
        <w:t>服务运输和安装费用除外的其他</w:t>
      </w:r>
      <w:r>
        <w:rPr>
          <w:rFonts w:hint="eastAsia" w:ascii="宋体" w:hAnsi="宋体"/>
          <w:b w:val="0"/>
          <w:bCs w:val="0"/>
          <w:color w:val="auto"/>
          <w:sz w:val="21"/>
          <w:szCs w:val="21"/>
        </w:rPr>
        <w:t>所发生的一切费用。响应报价为供应商在响应文件中提出的各项支付金额的总和。只有总价而没有分项报价的响应文件无效。</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3、询价文件中没有提及询价</w:t>
      </w:r>
      <w:r>
        <w:rPr>
          <w:rFonts w:hint="eastAsia" w:ascii="宋体" w:hAnsi="宋体"/>
          <w:color w:val="auto"/>
          <w:sz w:val="21"/>
          <w:szCs w:val="21"/>
          <w:lang w:eastAsia="zh-CN"/>
        </w:rPr>
        <w:t>服务</w:t>
      </w:r>
      <w:r>
        <w:rPr>
          <w:rFonts w:hint="eastAsia" w:ascii="宋体" w:hAnsi="宋体"/>
          <w:color w:val="auto"/>
          <w:sz w:val="21"/>
          <w:szCs w:val="21"/>
        </w:rPr>
        <w:t>来源地的，</w:t>
      </w:r>
      <w:r>
        <w:rPr>
          <w:rFonts w:hint="eastAsia" w:ascii="宋体" w:hAnsi="宋体"/>
          <w:color w:val="auto"/>
          <w:sz w:val="21"/>
          <w:szCs w:val="21"/>
          <w:lang w:val="en-US" w:eastAsia="zh-CN"/>
        </w:rPr>
        <w:t>根据</w:t>
      </w:r>
      <w:r>
        <w:rPr>
          <w:rFonts w:hint="eastAsia" w:ascii="宋体" w:hAnsi="宋体"/>
          <w:color w:val="auto"/>
          <w:sz w:val="21"/>
          <w:szCs w:val="21"/>
        </w:rPr>
        <w:t>相关规定均应是本国</w:t>
      </w:r>
      <w:r>
        <w:rPr>
          <w:rFonts w:hint="eastAsia" w:ascii="宋体" w:hAnsi="宋体"/>
          <w:color w:val="auto"/>
          <w:sz w:val="21"/>
          <w:szCs w:val="21"/>
          <w:lang w:eastAsia="zh-CN"/>
        </w:rPr>
        <w:t>服务</w:t>
      </w:r>
      <w:r>
        <w:rPr>
          <w:rFonts w:hint="eastAsia" w:ascii="宋体" w:hAnsi="宋体"/>
          <w:color w:val="auto"/>
          <w:sz w:val="21"/>
          <w:szCs w:val="21"/>
        </w:rPr>
        <w:t>，优先采购节能、环保产品。提交响应的</w:t>
      </w:r>
      <w:r>
        <w:rPr>
          <w:rFonts w:hint="eastAsia" w:ascii="宋体" w:hAnsi="宋体"/>
          <w:color w:val="auto"/>
          <w:sz w:val="21"/>
          <w:szCs w:val="21"/>
          <w:lang w:val="en-US" w:eastAsia="zh-CN"/>
        </w:rPr>
        <w:t>货物</w:t>
      </w:r>
      <w:r>
        <w:rPr>
          <w:rFonts w:hint="eastAsia" w:ascii="宋体" w:hAnsi="宋体"/>
          <w:color w:val="auto"/>
          <w:sz w:val="21"/>
          <w:szCs w:val="21"/>
        </w:rPr>
        <w:t>必须是合法生产的符合国家有关要求的</w:t>
      </w:r>
      <w:r>
        <w:rPr>
          <w:rFonts w:hint="eastAsia" w:ascii="宋体" w:hAnsi="宋体"/>
          <w:color w:val="auto"/>
          <w:sz w:val="21"/>
          <w:szCs w:val="21"/>
          <w:lang w:val="en-US" w:eastAsia="zh-CN"/>
        </w:rPr>
        <w:t>货物</w:t>
      </w:r>
      <w:r>
        <w:rPr>
          <w:rFonts w:hint="eastAsia" w:ascii="宋体" w:hAnsi="宋体"/>
          <w:color w:val="auto"/>
          <w:sz w:val="21"/>
          <w:szCs w:val="21"/>
        </w:rPr>
        <w:t>，并满足询价文件规定的规格、参数、质量、价格、有效期、售后服务等要求。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4、产品的质量必须符合国家有关方面规定的标准和厂方的标准，</w:t>
      </w:r>
      <w:r>
        <w:rPr>
          <w:rFonts w:hint="eastAsia" w:ascii="宋体" w:hAnsi="宋体"/>
          <w:color w:val="auto"/>
          <w:sz w:val="21"/>
          <w:szCs w:val="21"/>
          <w:lang w:eastAsia="zh-CN"/>
        </w:rPr>
        <w:t>服务</w:t>
      </w:r>
      <w:r>
        <w:rPr>
          <w:rFonts w:hint="eastAsia" w:ascii="宋体" w:hAnsi="宋体"/>
          <w:color w:val="auto"/>
          <w:sz w:val="21"/>
          <w:szCs w:val="21"/>
        </w:rPr>
        <w:t>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5、供应商应自行对</w:t>
      </w:r>
      <w:r>
        <w:rPr>
          <w:rFonts w:hint="eastAsia" w:ascii="宋体" w:hAnsi="宋体"/>
          <w:color w:val="auto"/>
          <w:sz w:val="21"/>
          <w:szCs w:val="21"/>
          <w:lang w:val="en-US" w:eastAsia="zh-CN"/>
        </w:rPr>
        <w:t>货物</w:t>
      </w:r>
      <w:r>
        <w:rPr>
          <w:rFonts w:hint="eastAsia" w:ascii="宋体" w:hAnsi="宋体"/>
          <w:color w:val="auto"/>
          <w:sz w:val="21"/>
          <w:szCs w:val="21"/>
        </w:rPr>
        <w:t>及安装现场和周围环境进行勘察，以获取编制响应文件和签署合同所需的资料。勘察现场所发生的费用由供应商自己承担。采购人向供应商提供的有关</w:t>
      </w:r>
      <w:r>
        <w:rPr>
          <w:rFonts w:hint="eastAsia" w:ascii="宋体" w:hAnsi="宋体"/>
          <w:color w:val="auto"/>
          <w:sz w:val="21"/>
          <w:szCs w:val="21"/>
          <w:lang w:val="en-US" w:eastAsia="zh-CN"/>
        </w:rPr>
        <w:t>货物</w:t>
      </w:r>
      <w:r>
        <w:rPr>
          <w:rFonts w:hint="eastAsia" w:ascii="宋体" w:hAnsi="宋体"/>
          <w:color w:val="auto"/>
          <w:sz w:val="21"/>
          <w:szCs w:val="21"/>
        </w:rPr>
        <w:t>现场的资料和数据，是采购人现有的能使供应商利用的资料。采购人对供应商由此而做出的推论、理解和结论概不负责。供应商因自身原因未到</w:t>
      </w:r>
      <w:r>
        <w:rPr>
          <w:rFonts w:hint="eastAsia" w:ascii="宋体" w:hAnsi="宋体"/>
          <w:color w:val="auto"/>
          <w:sz w:val="21"/>
          <w:szCs w:val="21"/>
          <w:lang w:val="en-US" w:eastAsia="zh-CN"/>
        </w:rPr>
        <w:t>货物</w:t>
      </w:r>
      <w:r>
        <w:rPr>
          <w:rFonts w:hint="eastAsia" w:ascii="宋体" w:hAnsi="宋体"/>
          <w:color w:val="auto"/>
          <w:sz w:val="21"/>
          <w:szCs w:val="21"/>
        </w:rPr>
        <w:t>现场实地踏勘的，成交后签订合同时和履约过程中，不得以不完全了解现场情况为由，提出任何形式的增加合同外造价或索赔的要求。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6、供应商如果对询价文件、工程量清单、控制价等询价文件的其他任何内容有相关疑问，可以于须知前附表列明的答疑接受时间前，以</w:t>
      </w:r>
      <w:r>
        <w:rPr>
          <w:rFonts w:hint="eastAsia" w:ascii="宋体" w:hAnsi="宋体"/>
          <w:color w:val="auto"/>
          <w:sz w:val="21"/>
          <w:szCs w:val="21"/>
          <w:lang w:eastAsia="zh-CN"/>
        </w:rPr>
        <w:t>书面</w:t>
      </w:r>
      <w:r>
        <w:rPr>
          <w:rFonts w:hint="eastAsia" w:ascii="宋体" w:hAnsi="宋体"/>
          <w:color w:val="auto"/>
          <w:sz w:val="21"/>
          <w:szCs w:val="21"/>
        </w:rPr>
        <w:t>形式向</w:t>
      </w:r>
      <w:r>
        <w:rPr>
          <w:rFonts w:hint="eastAsia" w:ascii="宋体" w:hAnsi="宋体"/>
          <w:color w:val="auto"/>
          <w:sz w:val="21"/>
          <w:szCs w:val="21"/>
          <w:lang w:val="en-US" w:eastAsia="zh-CN"/>
        </w:rPr>
        <w:t>我公司</w:t>
      </w:r>
      <w:r>
        <w:rPr>
          <w:rFonts w:hint="eastAsia" w:ascii="宋体" w:hAnsi="宋体"/>
          <w:color w:val="auto"/>
          <w:sz w:val="21"/>
          <w:szCs w:val="21"/>
        </w:rPr>
        <w:t>提出。</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提交成功后疑问文件即传至</w:t>
      </w:r>
      <w:r>
        <w:rPr>
          <w:rFonts w:hint="eastAsia" w:ascii="宋体" w:hAnsi="宋体"/>
          <w:color w:val="auto"/>
          <w:sz w:val="21"/>
          <w:szCs w:val="21"/>
          <w:lang w:val="en-US" w:eastAsia="zh-CN"/>
        </w:rPr>
        <w:t>我公司</w:t>
      </w:r>
      <w:r>
        <w:rPr>
          <w:rFonts w:hint="eastAsia" w:ascii="宋体" w:hAnsi="宋体"/>
          <w:color w:val="auto"/>
          <w:sz w:val="21"/>
          <w:szCs w:val="21"/>
        </w:rPr>
        <w:t>，请供应商及时通过网站答疑</w:t>
      </w:r>
      <w:r>
        <w:rPr>
          <w:rFonts w:hint="eastAsia" w:ascii="宋体" w:hAnsi="宋体"/>
          <w:color w:val="auto"/>
          <w:sz w:val="21"/>
          <w:szCs w:val="21"/>
          <w:lang w:eastAsia="zh-CN"/>
        </w:rPr>
        <w:t>补遗</w:t>
      </w:r>
      <w:r>
        <w:rPr>
          <w:rFonts w:hint="eastAsia" w:ascii="宋体" w:hAnsi="宋体"/>
          <w:color w:val="auto"/>
          <w:sz w:val="21"/>
          <w:szCs w:val="21"/>
        </w:rPr>
        <w:t>公告栏目查看答疑文件。</w:t>
      </w:r>
    </w:p>
    <w:p>
      <w:pPr>
        <w:keepNext w:val="0"/>
        <w:keepLines w:val="0"/>
        <w:pageBreakBefore w:val="0"/>
        <w:widowControl w:val="0"/>
        <w:numPr>
          <w:ilvl w:val="0"/>
          <w:numId w:val="2"/>
        </w:numPr>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hint="default" w:eastAsia="仿宋_GB2312"/>
          <w:lang w:val="en-US" w:eastAsia="zh-CN"/>
        </w:rPr>
      </w:pPr>
      <w:r>
        <w:rPr>
          <w:rFonts w:hint="eastAsia" w:ascii="宋体" w:hAnsi="宋体"/>
          <w:color w:val="auto"/>
          <w:sz w:val="21"/>
          <w:szCs w:val="21"/>
        </w:rPr>
        <w:t>供应商应确保其所提供的响应资料的真实性、有效性及合法性，否则，由此引起的任何责任由其自行承担。</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2" w:name="_Toc1065"/>
      <w:bookmarkStart w:id="23" w:name="_Toc471299094"/>
      <w:r>
        <w:rPr>
          <w:rFonts w:hint="eastAsia" w:ascii="宋体" w:hAnsi="宋体" w:eastAsia="宋体" w:cs="宋体"/>
          <w:bCs/>
          <w:color w:val="auto"/>
          <w:sz w:val="28"/>
          <w:szCs w:val="28"/>
        </w:rPr>
        <w:t>（八）确定成交供应商与签订合同</w:t>
      </w:r>
      <w:bookmarkEnd w:id="22"/>
      <w:bookmarkEnd w:id="23"/>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仿宋_GB2312" w:hAnsi="仿宋" w:eastAsia="仿宋_GB2312"/>
          <w:color w:val="auto"/>
          <w:sz w:val="21"/>
          <w:szCs w:val="21"/>
        </w:rPr>
      </w:pPr>
      <w:r>
        <w:rPr>
          <w:rFonts w:hint="eastAsia" w:ascii="宋体" w:hAnsi="宋体"/>
          <w:bCs/>
          <w:color w:val="auto"/>
          <w:sz w:val="21"/>
          <w:szCs w:val="21"/>
        </w:rPr>
        <w:t>1、经询价小组评审确定的成交候选供应商名称和成交金额，</w:t>
      </w:r>
      <w:r>
        <w:rPr>
          <w:rFonts w:hint="eastAsia" w:ascii="宋体" w:hAnsi="宋体"/>
          <w:color w:val="auto"/>
          <w:sz w:val="21"/>
          <w:szCs w:val="21"/>
          <w:lang w:val="en-US" w:eastAsia="zh-CN"/>
        </w:rPr>
        <w:t>我公司</w:t>
      </w:r>
      <w:r>
        <w:rPr>
          <w:rFonts w:hint="eastAsia"/>
          <w:color w:val="auto"/>
          <w:sz w:val="21"/>
          <w:szCs w:val="21"/>
        </w:rPr>
        <w:t>将在刊登本次询价公告的媒体上发布成交公告，同时以书面形式向成交供应商发出成交通知书。</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2、成交供应商在收到</w:t>
      </w:r>
      <w:r>
        <w:rPr>
          <w:rFonts w:hint="eastAsia" w:ascii="宋体" w:hAnsi="宋体"/>
          <w:color w:val="auto"/>
          <w:sz w:val="21"/>
          <w:szCs w:val="21"/>
          <w:lang w:val="en-US" w:eastAsia="zh-CN"/>
        </w:rPr>
        <w:t>我公司</w:t>
      </w:r>
      <w:r>
        <w:rPr>
          <w:rFonts w:hint="eastAsia" w:ascii="宋体" w:hAnsi="宋体"/>
          <w:color w:val="auto"/>
          <w:sz w:val="21"/>
          <w:szCs w:val="21"/>
        </w:rPr>
        <w:t>发出的成交通知书后，应按照须知前附表规定交纳履约保证金</w:t>
      </w:r>
      <w:r>
        <w:rPr>
          <w:rFonts w:hint="eastAsia" w:ascii="宋体" w:hAnsi="宋体"/>
          <w:color w:val="auto"/>
          <w:sz w:val="21"/>
          <w:szCs w:val="21"/>
          <w:lang w:eastAsia="zh-CN"/>
        </w:rPr>
        <w:t>（如要求）</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3、成交供应商应按规定的时间、地点与采购单位签订成交合同。</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4、采购双方必须严格按照询价文件及承诺签订采购合同，不得擅自变更。对任何因双方擅自变更合同引起的问题</w:t>
      </w:r>
      <w:r>
        <w:rPr>
          <w:rFonts w:hint="eastAsia" w:ascii="宋体" w:hAnsi="宋体"/>
          <w:color w:val="auto"/>
          <w:sz w:val="21"/>
          <w:szCs w:val="21"/>
          <w:lang w:val="en-US" w:eastAsia="zh-CN"/>
        </w:rPr>
        <w:t>我公司</w:t>
      </w:r>
      <w:r>
        <w:rPr>
          <w:rFonts w:hint="eastAsia" w:ascii="宋体" w:hAnsi="宋体"/>
          <w:color w:val="auto"/>
          <w:sz w:val="21"/>
          <w:szCs w:val="21"/>
        </w:rPr>
        <w:t>概不负责，合同风险由双方自行承担。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5、合同签订后，成交供应商不得转包、分包，亦不得将合同全部及任何权利、义务向第三方转让，否则将被视为严重违约。</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4" w:name="_Toc382"/>
      <w:bookmarkStart w:id="25" w:name="_Toc471299095"/>
      <w:r>
        <w:rPr>
          <w:rFonts w:hint="eastAsia" w:ascii="宋体" w:hAnsi="宋体" w:eastAsia="宋体" w:cs="宋体"/>
          <w:bCs/>
          <w:color w:val="auto"/>
          <w:sz w:val="28"/>
          <w:szCs w:val="28"/>
        </w:rPr>
        <w:t>（九）澄清及变更</w:t>
      </w:r>
      <w:bookmarkEnd w:id="24"/>
      <w:bookmarkEnd w:id="25"/>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询价文件如有澄清及变更，</w:t>
      </w:r>
      <w:r>
        <w:rPr>
          <w:rFonts w:hint="eastAsia" w:ascii="宋体" w:hAnsi="宋体"/>
          <w:color w:val="auto"/>
          <w:sz w:val="21"/>
          <w:szCs w:val="21"/>
          <w:lang w:val="en-US" w:eastAsia="zh-CN"/>
        </w:rPr>
        <w:t>我公司</w:t>
      </w:r>
      <w:r>
        <w:rPr>
          <w:rFonts w:hint="eastAsia" w:ascii="宋体" w:hAnsi="宋体"/>
          <w:color w:val="auto"/>
          <w:sz w:val="21"/>
          <w:szCs w:val="21"/>
        </w:rPr>
        <w:t>将以网上公告形式发布，请供应商及时关注。</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6" w:name="_Toc471299096"/>
      <w:bookmarkStart w:id="27" w:name="_Toc23222"/>
      <w:r>
        <w:rPr>
          <w:rFonts w:hint="eastAsia" w:ascii="宋体" w:hAnsi="宋体" w:eastAsia="宋体" w:cs="宋体"/>
          <w:bCs/>
          <w:color w:val="auto"/>
          <w:sz w:val="28"/>
          <w:szCs w:val="28"/>
        </w:rPr>
        <w:t>（十）验收</w:t>
      </w:r>
      <w:bookmarkEnd w:id="26"/>
      <w:bookmarkEnd w:id="2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采购人验收时，应成立三人以上（由合同双方、资产管理人、技术人员、纪检等相关人员组成）验收小组，明确责任，严格依照采购文件、成交通知书、采购合同及相关验收规范进行核对、验收，形成验收结论，并出具书面验收报告。</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2、涉及安全、消防、环保等其他需要由质检或行业主管部门进行验收的项目，必须邀请相关部门或相关专家参与验收。</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8" w:name="_Toc23894"/>
      <w:bookmarkStart w:id="29" w:name="_Toc471299097"/>
      <w:r>
        <w:rPr>
          <w:rFonts w:hint="eastAsia" w:ascii="宋体" w:hAnsi="宋体" w:eastAsia="宋体" w:cs="宋体"/>
          <w:bCs/>
          <w:color w:val="auto"/>
          <w:sz w:val="28"/>
          <w:szCs w:val="28"/>
        </w:rPr>
        <w:t>（十一）质疑</w:t>
      </w:r>
      <w:bookmarkEnd w:id="28"/>
      <w:bookmarkEnd w:id="29"/>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1、质疑人认为</w:t>
      </w:r>
      <w:r>
        <w:rPr>
          <w:rFonts w:hint="eastAsia" w:ascii="宋体" w:hAnsi="宋体"/>
          <w:bCs/>
          <w:color w:val="auto"/>
          <w:sz w:val="21"/>
          <w:szCs w:val="21"/>
          <w:lang w:val="en-US" w:eastAsia="zh-CN"/>
        </w:rPr>
        <w:t>成交</w:t>
      </w:r>
      <w:r>
        <w:rPr>
          <w:rFonts w:hint="eastAsia" w:ascii="宋体" w:hAnsi="宋体"/>
          <w:bCs/>
          <w:color w:val="auto"/>
          <w:sz w:val="21"/>
          <w:szCs w:val="21"/>
        </w:rPr>
        <w:t>结果使自己的权益受到损害的，可以向采购人及</w:t>
      </w:r>
      <w:r>
        <w:rPr>
          <w:rFonts w:hint="eastAsia" w:ascii="宋体" w:hAnsi="宋体"/>
          <w:bCs/>
          <w:color w:val="auto"/>
          <w:sz w:val="21"/>
          <w:szCs w:val="21"/>
          <w:lang w:eastAsia="zh-CN"/>
        </w:rPr>
        <w:t>采购代理机构</w:t>
      </w:r>
      <w:r>
        <w:rPr>
          <w:rFonts w:hint="eastAsia" w:ascii="宋体" w:hAnsi="宋体"/>
          <w:bCs/>
          <w:color w:val="auto"/>
          <w:sz w:val="21"/>
          <w:szCs w:val="21"/>
        </w:rPr>
        <w:t>提出质疑。质疑实行实名制，应当有具体的事项及根据，不得进行虚假、恶意质疑，扰乱交易活动的正常工作秩序。</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 xml:space="preserve">2、质疑应在规定时限内提出： </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对采购</w:t>
      </w:r>
      <w:r>
        <w:rPr>
          <w:rFonts w:hint="eastAsia" w:ascii="宋体" w:hAnsi="宋体"/>
          <w:bCs/>
          <w:color w:val="auto"/>
          <w:sz w:val="21"/>
          <w:szCs w:val="21"/>
          <w:lang w:val="en-US" w:eastAsia="zh-CN"/>
        </w:rPr>
        <w:t>成交</w:t>
      </w:r>
      <w:r>
        <w:rPr>
          <w:rFonts w:hint="eastAsia" w:ascii="宋体" w:hAnsi="宋体"/>
          <w:bCs/>
          <w:color w:val="auto"/>
          <w:sz w:val="21"/>
          <w:szCs w:val="21"/>
        </w:rPr>
        <w:t>结果的质疑，应在</w:t>
      </w:r>
      <w:r>
        <w:rPr>
          <w:rFonts w:hint="eastAsia" w:ascii="宋体" w:hAnsi="宋体"/>
          <w:bCs/>
          <w:color w:val="auto"/>
          <w:sz w:val="21"/>
          <w:szCs w:val="21"/>
          <w:lang w:val="en-US" w:eastAsia="zh-CN"/>
        </w:rPr>
        <w:t>成交</w:t>
      </w:r>
      <w:r>
        <w:rPr>
          <w:rFonts w:hint="eastAsia" w:ascii="宋体" w:hAnsi="宋体"/>
          <w:bCs/>
          <w:color w:val="auto"/>
          <w:sz w:val="21"/>
          <w:szCs w:val="21"/>
        </w:rPr>
        <w:t>结果公布之日起七个工作日内提出。</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3、质疑应以书面形式实名提出，书面质疑材料应当包括以下内容：</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3.1质疑人的名称、地址、有效联系方式；</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3.2项目名称、项目编号、包别号（如有）；</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3.3被质疑人名称；</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3.4具体的质疑事项、基本事实及必要的证明材料；</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3.5明确的请求及主张；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3.6提起质疑的日期。</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质疑人为法人或者其他组织的，应当由法定代表人或其委托代理人（需有委托授权书）签字并加盖公章。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质疑人需要修改、补充质疑材料的，应当在质疑期内提交修改或补充材料。</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4、有下列情形之一的，不予受理：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4.1提起质疑的主体不是参与该采购项目活动的供应商；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4.2提起质疑的时间超过规定时限的；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4.3质疑材料不完整的；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4.4质疑事项含有主观猜测等内容且未提供有效线索、难以查证的；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4.5对其他投标供应商的</w:t>
      </w:r>
      <w:r>
        <w:rPr>
          <w:rFonts w:hint="eastAsia" w:ascii="宋体" w:hAnsi="宋体" w:cs="宋体"/>
          <w:color w:val="auto"/>
          <w:kern w:val="0"/>
          <w:sz w:val="21"/>
          <w:szCs w:val="21"/>
          <w:lang w:eastAsia="zh-CN"/>
        </w:rPr>
        <w:t>响应文件</w:t>
      </w:r>
      <w:r>
        <w:rPr>
          <w:rFonts w:hint="eastAsia" w:ascii="宋体" w:hAnsi="宋体" w:cs="宋体"/>
          <w:color w:val="auto"/>
          <w:kern w:val="0"/>
          <w:sz w:val="21"/>
          <w:szCs w:val="21"/>
        </w:rPr>
        <w:t>详细内容质疑，无法提供合法来源渠道的；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仿宋_GB2312" w:hAnsi="宋体" w:eastAsia="仿宋_GB2312" w:cs="宋体"/>
          <w:color w:val="auto"/>
          <w:kern w:val="0"/>
          <w:sz w:val="21"/>
          <w:szCs w:val="21"/>
        </w:rPr>
      </w:pPr>
      <w:r>
        <w:rPr>
          <w:rFonts w:hint="eastAsia" w:ascii="宋体" w:hAnsi="宋体" w:cs="宋体"/>
          <w:color w:val="auto"/>
          <w:kern w:val="0"/>
          <w:sz w:val="21"/>
          <w:szCs w:val="21"/>
        </w:rPr>
        <w:t>4.6质疑事项已进入投诉处理、行政复议或行政诉讼程序的。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5、经审查符合质疑条件的，自收到质疑之日起即为受理。采购人及</w:t>
      </w:r>
      <w:r>
        <w:rPr>
          <w:rFonts w:hint="eastAsia" w:ascii="宋体" w:hAnsi="宋体"/>
          <w:color w:val="auto"/>
          <w:sz w:val="21"/>
          <w:szCs w:val="21"/>
          <w:lang w:val="en-US" w:eastAsia="zh-CN"/>
        </w:rPr>
        <w:t>采购代理机构</w:t>
      </w:r>
      <w:r>
        <w:rPr>
          <w:rFonts w:hint="eastAsia" w:ascii="宋体" w:hAnsi="宋体"/>
          <w:bCs/>
          <w:color w:val="auto"/>
          <w:sz w:val="21"/>
          <w:szCs w:val="21"/>
        </w:rPr>
        <w:t>将在质疑受理后7个工作日内作出答复或相关处理决定，并以书面形式通知质疑人，答复的内容不得涉及商业秘密。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6、质疑人在答复期满前撤回质疑的，应由法定代表人或授权代表人签字确认，即终止质疑处理程序。质疑人不得以同一理由再次提出质疑。</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11" w:firstLineChars="196"/>
        <w:textAlignment w:val="auto"/>
        <w:outlineLvl w:val="9"/>
        <w:rPr>
          <w:rFonts w:ascii="宋体" w:hAnsi="宋体"/>
          <w:bCs/>
          <w:color w:val="auto"/>
          <w:sz w:val="21"/>
          <w:szCs w:val="21"/>
        </w:rPr>
      </w:pPr>
      <w:r>
        <w:rPr>
          <w:rFonts w:hint="eastAsia" w:ascii="宋体" w:hAnsi="宋体" w:eastAsia="宋体" w:cs="宋体"/>
          <w:bCs/>
          <w:color w:val="auto"/>
          <w:sz w:val="21"/>
          <w:szCs w:val="21"/>
        </w:rPr>
        <w:t>质疑人对质疑答复不满意或采购人及</w:t>
      </w:r>
      <w:r>
        <w:rPr>
          <w:rFonts w:hint="eastAsia" w:ascii="宋体" w:hAnsi="宋体" w:cs="宋体"/>
          <w:bCs/>
          <w:color w:val="auto"/>
          <w:sz w:val="21"/>
          <w:szCs w:val="21"/>
          <w:lang w:eastAsia="zh-CN"/>
        </w:rPr>
        <w:t>采购代理机构</w:t>
      </w:r>
      <w:r>
        <w:rPr>
          <w:rFonts w:hint="eastAsia" w:ascii="宋体" w:hAnsi="宋体" w:eastAsia="宋体" w:cs="宋体"/>
          <w:bCs/>
          <w:color w:val="auto"/>
          <w:sz w:val="21"/>
          <w:szCs w:val="21"/>
        </w:rPr>
        <w:t>未在规定时间内做出答复的，</w:t>
      </w:r>
      <w:r>
        <w:rPr>
          <w:rFonts w:hint="eastAsia" w:ascii="宋体" w:hAnsi="宋体" w:cs="宋体"/>
          <w:color w:val="auto"/>
          <w:kern w:val="10"/>
          <w:szCs w:val="21"/>
        </w:rPr>
        <w:t>可以在答复期满后15个工作日内向</w:t>
      </w:r>
      <w:r>
        <w:rPr>
          <w:rFonts w:hint="eastAsia" w:ascii="宋体" w:hAnsi="宋体" w:cs="宋体"/>
          <w:color w:val="auto"/>
          <w:kern w:val="10"/>
          <w:szCs w:val="21"/>
          <w:lang w:val="en-US" w:eastAsia="zh-CN"/>
        </w:rPr>
        <w:t>采购人</w:t>
      </w:r>
      <w:r>
        <w:rPr>
          <w:rFonts w:hint="eastAsia" w:ascii="宋体" w:hAnsi="宋体" w:cs="宋体"/>
          <w:color w:val="auto"/>
          <w:kern w:val="10"/>
          <w:szCs w:val="21"/>
        </w:rPr>
        <w:t>投诉，</w:t>
      </w:r>
      <w:r>
        <w:rPr>
          <w:rFonts w:hint="eastAsia" w:ascii="宋体" w:hAnsi="宋体" w:cs="宋体"/>
          <w:bCs/>
          <w:color w:val="auto"/>
          <w:szCs w:val="21"/>
        </w:rPr>
        <w:t>同时将投诉书副本送</w:t>
      </w:r>
      <w:r>
        <w:rPr>
          <w:rFonts w:hint="eastAsia" w:ascii="宋体" w:hAnsi="宋体" w:cs="宋体"/>
          <w:bCs/>
          <w:color w:val="auto"/>
          <w:szCs w:val="21"/>
          <w:lang w:val="en-US" w:eastAsia="zh-CN"/>
        </w:rPr>
        <w:t>安徽大别山工程咨询有限公司</w:t>
      </w:r>
      <w:r>
        <w:rPr>
          <w:rFonts w:hint="eastAsia" w:ascii="宋体" w:hAnsi="宋体" w:cs="宋体"/>
          <w:bCs/>
          <w:color w:val="auto"/>
          <w:szCs w:val="21"/>
        </w:rPr>
        <w:t>。</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7、质疑人有下列情形之一的，属于虚假、恶意质疑，</w:t>
      </w:r>
      <w:r>
        <w:rPr>
          <w:rFonts w:hint="eastAsia" w:ascii="宋体" w:hAnsi="宋体" w:cs="宋体"/>
          <w:bCs/>
          <w:color w:val="auto"/>
          <w:sz w:val="21"/>
          <w:szCs w:val="21"/>
          <w:lang w:eastAsia="zh-CN"/>
        </w:rPr>
        <w:t>我公司</w:t>
      </w:r>
      <w:r>
        <w:rPr>
          <w:rFonts w:hint="eastAsia" w:ascii="宋体" w:hAnsi="宋体"/>
          <w:bCs/>
          <w:color w:val="auto"/>
          <w:sz w:val="21"/>
          <w:szCs w:val="21"/>
        </w:rPr>
        <w:t>将报</w:t>
      </w:r>
      <w:r>
        <w:rPr>
          <w:rFonts w:hint="eastAsia" w:ascii="宋体" w:hAnsi="宋体"/>
          <w:bCs/>
          <w:color w:val="auto"/>
          <w:sz w:val="21"/>
          <w:szCs w:val="21"/>
          <w:lang w:val="en-US" w:eastAsia="zh-CN"/>
        </w:rPr>
        <w:t>采购人</w:t>
      </w:r>
      <w:r>
        <w:rPr>
          <w:rFonts w:hint="eastAsia" w:ascii="宋体" w:hAnsi="宋体"/>
          <w:bCs/>
          <w:color w:val="auto"/>
          <w:sz w:val="21"/>
          <w:szCs w:val="21"/>
        </w:rPr>
        <w:t>予以处理。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7.1一年内三次以上质疑均查无实据的；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hint="eastAsia" w:ascii="宋体" w:hAnsi="宋体" w:eastAsia="宋体" w:cs="宋体"/>
          <w:b/>
          <w:color w:val="auto"/>
          <w:kern w:val="0"/>
          <w:sz w:val="32"/>
          <w:szCs w:val="32"/>
          <w:lang w:val="en-US" w:eastAsia="zh-CN" w:bidi="ar-SA"/>
        </w:rPr>
      </w:pPr>
      <w:r>
        <w:rPr>
          <w:rFonts w:hint="eastAsia" w:ascii="宋体" w:hAnsi="宋体"/>
          <w:bCs/>
          <w:color w:val="auto"/>
          <w:sz w:val="21"/>
          <w:szCs w:val="21"/>
        </w:rPr>
        <w:t>7.2捏造事实恶意诬陷他人、有意提供虚假质疑材料的</w:t>
      </w:r>
      <w:r>
        <w:rPr>
          <w:rFonts w:hint="eastAsia" w:ascii="宋体" w:hAnsi="宋体"/>
          <w:color w:val="auto"/>
          <w:sz w:val="21"/>
          <w:szCs w:val="21"/>
        </w:rPr>
        <w:t>或者通过非法手段获取材料的。</w:t>
      </w:r>
    </w:p>
    <w:p>
      <w:pPr>
        <w:rPr>
          <w:rFonts w:hint="eastAsia"/>
          <w:color w:val="auto"/>
          <w:lang w:val="en-US" w:eastAsia="zh-CN"/>
        </w:rPr>
      </w:pPr>
    </w:p>
    <w:p>
      <w:pPr>
        <w:rPr>
          <w:rFonts w:hint="eastAsia"/>
          <w:lang w:val="en-US" w:eastAsia="zh-CN"/>
        </w:rPr>
      </w:pPr>
    </w:p>
    <w:bookmarkEnd w:id="17"/>
    <w:p>
      <w:pPr>
        <w:numPr>
          <w:ilvl w:val="0"/>
          <w:numId w:val="0"/>
        </w:numPr>
        <w:jc w:val="center"/>
        <w:outlineLvl w:val="0"/>
        <w:rPr>
          <w:rFonts w:hint="eastAsia" w:asciiTheme="minorEastAsia" w:hAnsiTheme="minorEastAsia" w:eastAsiaTheme="minorEastAsia" w:cstheme="minorEastAsia"/>
          <w:b/>
          <w:bCs/>
          <w:color w:val="auto"/>
          <w:kern w:val="0"/>
          <w:sz w:val="36"/>
          <w:szCs w:val="36"/>
          <w:lang w:val="en-US" w:eastAsia="zh-CN" w:bidi="ar-SA"/>
        </w:rPr>
      </w:pPr>
      <w:bookmarkStart w:id="30" w:name="_Toc16484_WPSOffice_Level1"/>
      <w:bookmarkStart w:id="31" w:name="_Toc12757"/>
      <w:bookmarkStart w:id="32" w:name="_Toc363199273"/>
      <w:r>
        <w:rPr>
          <w:rFonts w:hint="eastAsia" w:asciiTheme="minorEastAsia" w:hAnsiTheme="minorEastAsia" w:eastAsiaTheme="minorEastAsia" w:cstheme="minorEastAsia"/>
          <w:b/>
          <w:bCs/>
          <w:color w:val="auto"/>
          <w:kern w:val="0"/>
          <w:sz w:val="36"/>
          <w:szCs w:val="36"/>
          <w:lang w:val="en-US" w:eastAsia="zh-CN" w:bidi="ar-SA"/>
        </w:rPr>
        <w:t>三、采购合同</w:t>
      </w:r>
    </w:p>
    <w:p>
      <w:pPr>
        <w:pStyle w:val="44"/>
        <w:keepNext/>
        <w:keepLines/>
        <w:pageBreakBefore w:val="0"/>
        <w:widowControl w:val="0"/>
        <w:numPr>
          <w:ilvl w:val="0"/>
          <w:numId w:val="0"/>
        </w:numPr>
        <w:tabs>
          <w:tab w:val="left" w:pos="1978"/>
          <w:tab w:val="center" w:pos="4482"/>
        </w:tabs>
        <w:kinsoku/>
        <w:wordWrap/>
        <w:overflowPunct/>
        <w:topLinePunct w:val="0"/>
        <w:autoSpaceDE/>
        <w:autoSpaceDN/>
        <w:bidi w:val="0"/>
        <w:adjustRightInd w:val="0"/>
        <w:snapToGrid/>
        <w:jc w:val="center"/>
        <w:textAlignment w:val="baseline"/>
        <w:outlineLvl w:val="0"/>
        <w:rPr>
          <w:rFonts w:hint="eastAsia"/>
          <w:color w:val="auto"/>
          <w:sz w:val="32"/>
          <w:szCs w:val="32"/>
        </w:rPr>
      </w:pPr>
      <w:r>
        <w:rPr>
          <w:rFonts w:hint="eastAsia"/>
          <w:color w:val="auto"/>
          <w:sz w:val="32"/>
          <w:szCs w:val="32"/>
        </w:rPr>
        <w:t>（</w:t>
      </w:r>
      <w:r>
        <w:rPr>
          <w:rFonts w:hint="eastAsia"/>
          <w:b/>
          <w:bCs/>
          <w:sz w:val="28"/>
          <w:szCs w:val="28"/>
        </w:rPr>
        <w:t>甲乙双方自行拟定</w:t>
      </w:r>
      <w:r>
        <w:rPr>
          <w:rFonts w:hint="eastAsia" w:ascii="Times New Roman" w:hAnsi="Times New Roman" w:eastAsia="宋体" w:cs="Times New Roman"/>
          <w:b/>
          <w:bCs/>
          <w:sz w:val="28"/>
          <w:szCs w:val="28"/>
          <w:lang w:eastAsia="zh-CN"/>
        </w:rPr>
        <w:t>，</w:t>
      </w:r>
      <w:r>
        <w:rPr>
          <w:rFonts w:hint="eastAsia" w:ascii="Times New Roman" w:hAnsi="Times New Roman" w:eastAsia="宋体" w:cs="Times New Roman"/>
          <w:b/>
          <w:bCs/>
          <w:sz w:val="28"/>
          <w:szCs w:val="28"/>
          <w:lang w:val="en-US" w:eastAsia="zh-CN"/>
        </w:rPr>
        <w:t>但不得有违背采购文件精神的条款。</w:t>
      </w:r>
      <w:r>
        <w:rPr>
          <w:rFonts w:hint="eastAsia"/>
          <w:color w:val="auto"/>
          <w:sz w:val="32"/>
          <w:szCs w:val="32"/>
        </w:rPr>
        <w:t>）</w:t>
      </w:r>
    </w:p>
    <w:p>
      <w:pPr>
        <w:pStyle w:val="19"/>
        <w:jc w:val="center"/>
        <w:rPr>
          <w:rFonts w:hint="eastAsia" w:cs="宋体"/>
          <w:b/>
          <w:color w:val="auto"/>
          <w:kern w:val="0"/>
          <w:sz w:val="32"/>
          <w:szCs w:val="32"/>
          <w:lang w:val="en-US" w:eastAsia="zh-CN" w:bidi="ar-SA"/>
        </w:rPr>
      </w:pPr>
      <w:r>
        <w:rPr>
          <w:rFonts w:hint="eastAsia" w:cs="宋体"/>
          <w:b/>
          <w:color w:val="auto"/>
          <w:kern w:val="0"/>
          <w:sz w:val="32"/>
          <w:szCs w:val="32"/>
          <w:lang w:val="en-US" w:eastAsia="zh-CN" w:bidi="ar-SA"/>
        </w:rPr>
        <w:tab/>
      </w:r>
    </w:p>
    <w:bookmarkEnd w:id="30"/>
    <w:bookmarkEnd w:id="31"/>
    <w:p>
      <w:pPr>
        <w:numPr>
          <w:ilvl w:val="0"/>
          <w:numId w:val="0"/>
        </w:numPr>
        <w:jc w:val="center"/>
        <w:outlineLvl w:val="0"/>
        <w:rPr>
          <w:rFonts w:hint="eastAsia" w:asciiTheme="minorEastAsia" w:hAnsiTheme="minorEastAsia" w:eastAsiaTheme="minorEastAsia" w:cstheme="minorEastAsia"/>
          <w:b/>
          <w:bCs/>
          <w:color w:val="auto"/>
          <w:kern w:val="0"/>
          <w:sz w:val="36"/>
          <w:szCs w:val="36"/>
          <w:lang w:val="en-US" w:eastAsia="zh-CN" w:bidi="ar-SA"/>
        </w:rPr>
      </w:pPr>
      <w:r>
        <w:rPr>
          <w:rFonts w:hint="eastAsia" w:asciiTheme="minorEastAsia" w:hAnsiTheme="minorEastAsia" w:eastAsiaTheme="minorEastAsia" w:cstheme="minorEastAsia"/>
          <w:b/>
          <w:bCs/>
          <w:color w:val="auto"/>
          <w:kern w:val="0"/>
          <w:sz w:val="36"/>
          <w:szCs w:val="36"/>
          <w:lang w:val="en-US" w:eastAsia="zh-CN" w:bidi="ar-SA"/>
        </w:rPr>
        <w:t>四、采购需求</w:t>
      </w:r>
    </w:p>
    <w:p>
      <w:pPr>
        <w:pStyle w:val="44"/>
        <w:keepNext/>
        <w:keepLines/>
        <w:pageBreakBefore w:val="0"/>
        <w:widowControl w:val="0"/>
        <w:numPr>
          <w:ilvl w:val="0"/>
          <w:numId w:val="0"/>
        </w:numPr>
        <w:tabs>
          <w:tab w:val="left" w:pos="1978"/>
          <w:tab w:val="center" w:pos="4482"/>
        </w:tabs>
        <w:kinsoku/>
        <w:wordWrap/>
        <w:overflowPunct/>
        <w:topLinePunct w:val="0"/>
        <w:autoSpaceDE/>
        <w:autoSpaceDN/>
        <w:bidi w:val="0"/>
        <w:adjustRightInd w:val="0"/>
        <w:snapToGrid/>
        <w:jc w:val="center"/>
        <w:textAlignment w:val="baseline"/>
        <w:outlineLvl w:val="0"/>
        <w:rPr>
          <w:rFonts w:hint="eastAsia"/>
          <w:color w:val="auto"/>
          <w:sz w:val="32"/>
          <w:szCs w:val="32"/>
        </w:rPr>
      </w:pPr>
      <w:r>
        <w:rPr>
          <w:rFonts w:hint="eastAsia"/>
          <w:color w:val="auto"/>
          <w:sz w:val="32"/>
          <w:szCs w:val="32"/>
        </w:rPr>
        <w:t>（</w:t>
      </w:r>
      <w:r>
        <w:rPr>
          <w:rFonts w:hint="eastAsia"/>
          <w:b/>
          <w:bCs/>
          <w:sz w:val="28"/>
          <w:szCs w:val="28"/>
          <w:lang w:val="en-US" w:eastAsia="zh-CN"/>
        </w:rPr>
        <w:t>详见采购清单</w:t>
      </w:r>
      <w:r>
        <w:rPr>
          <w:rFonts w:hint="eastAsia"/>
          <w:color w:val="auto"/>
          <w:sz w:val="32"/>
          <w:szCs w:val="32"/>
        </w:rPr>
        <w:t>）</w:t>
      </w:r>
    </w:p>
    <w:p>
      <w:pPr>
        <w:ind w:firstLine="560" w:firstLineChars="200"/>
        <w:rPr>
          <w:rFonts w:hint="eastAsia"/>
          <w:sz w:val="28"/>
          <w:szCs w:val="36"/>
          <w:lang w:val="en-US" w:eastAsia="zh-CN"/>
        </w:rPr>
      </w:pPr>
    </w:p>
    <w:p>
      <w:pPr>
        <w:pStyle w:val="19"/>
        <w:ind w:left="0" w:leftChars="0" w:firstLine="0" w:firstLineChars="0"/>
        <w:rPr>
          <w:rFonts w:hint="default"/>
          <w:b/>
          <w:bCs/>
          <w:lang w:val="en-US" w:eastAsia="zh-CN"/>
        </w:rPr>
      </w:pPr>
    </w:p>
    <w:p>
      <w:pPr>
        <w:jc w:val="left"/>
        <w:rPr>
          <w:rFonts w:hint="eastAsia"/>
          <w:lang w:val="en-US" w:eastAsia="zh-CN"/>
        </w:rPr>
        <w:sectPr>
          <w:footerReference r:id="rId5" w:type="default"/>
          <w:pgSz w:w="11906" w:h="16838"/>
          <w:pgMar w:top="1134" w:right="1449" w:bottom="1134" w:left="1417" w:header="567" w:footer="992" w:gutter="0"/>
          <w:pgNumType w:fmt="decimal" w:start="1"/>
          <w:cols w:space="720" w:num="1"/>
          <w:rtlGutter w:val="0"/>
          <w:docGrid w:type="lines" w:linePitch="312" w:charSpace="0"/>
        </w:sectPr>
      </w:pPr>
    </w:p>
    <w:p>
      <w:pPr>
        <w:numPr>
          <w:ilvl w:val="0"/>
          <w:numId w:val="0"/>
        </w:numPr>
        <w:jc w:val="center"/>
        <w:outlineLvl w:val="0"/>
        <w:rPr>
          <w:rFonts w:hint="eastAsia" w:asciiTheme="minorEastAsia" w:hAnsiTheme="minorEastAsia" w:eastAsiaTheme="minorEastAsia" w:cstheme="minorEastAsia"/>
          <w:b/>
          <w:bCs/>
          <w:color w:val="auto"/>
          <w:kern w:val="0"/>
          <w:sz w:val="36"/>
          <w:szCs w:val="36"/>
          <w:lang w:val="en-US" w:eastAsia="zh-CN" w:bidi="ar-SA"/>
        </w:rPr>
      </w:pPr>
      <w:bookmarkStart w:id="33" w:name="_Toc11297"/>
      <w:bookmarkStart w:id="34" w:name="_Toc4288_WPSOffice_Level1"/>
      <w:r>
        <w:rPr>
          <w:rFonts w:hint="eastAsia" w:asciiTheme="minorEastAsia" w:hAnsiTheme="minorEastAsia" w:eastAsiaTheme="minorEastAsia" w:cstheme="minorEastAsia"/>
          <w:b/>
          <w:bCs/>
          <w:color w:val="auto"/>
          <w:kern w:val="0"/>
          <w:sz w:val="36"/>
          <w:szCs w:val="36"/>
          <w:lang w:val="en-US" w:eastAsia="zh-CN" w:bidi="ar-SA"/>
        </w:rPr>
        <w:t>五、响应文件格式</w:t>
      </w:r>
      <w:bookmarkEnd w:id="33"/>
      <w:bookmarkEnd w:id="34"/>
    </w:p>
    <w:p>
      <w:pPr>
        <w:spacing w:line="500" w:lineRule="exact"/>
        <w:jc w:val="center"/>
        <w:rPr>
          <w:rFonts w:hint="eastAsia" w:ascii="宋体" w:hAnsi="宋体" w:eastAsia="宋体" w:cs="宋体"/>
          <w:b/>
          <w:color w:val="auto"/>
          <w:sz w:val="32"/>
        </w:rPr>
      </w:pPr>
    </w:p>
    <w:p>
      <w:pPr>
        <w:spacing w:line="500" w:lineRule="exact"/>
        <w:jc w:val="center"/>
        <w:rPr>
          <w:rFonts w:hint="eastAsia" w:ascii="宋体" w:hAnsi="宋体" w:eastAsia="宋体" w:cs="宋体"/>
          <w:b/>
          <w:color w:val="auto"/>
          <w:sz w:val="32"/>
        </w:rPr>
      </w:pPr>
      <w:r>
        <w:rPr>
          <w:rFonts w:hint="eastAsia" w:ascii="宋体" w:hAnsi="宋体" w:eastAsia="宋体" w:cs="宋体"/>
          <w:b/>
          <w:color w:val="auto"/>
          <w:sz w:val="32"/>
          <w:u w:val="single"/>
        </w:rPr>
        <w:t>　　　　　　　　　</w:t>
      </w:r>
      <w:bookmarkStart w:id="35" w:name="_Toc6546_WPSOffice_Level1"/>
      <w:r>
        <w:rPr>
          <w:rFonts w:hint="eastAsia" w:ascii="宋体" w:hAnsi="宋体" w:eastAsia="宋体" w:cs="宋体"/>
          <w:b/>
          <w:color w:val="auto"/>
          <w:sz w:val="32"/>
        </w:rPr>
        <w:t>采购</w:t>
      </w:r>
      <w:r>
        <w:rPr>
          <w:rFonts w:hint="eastAsia" w:ascii="宋体" w:hAnsi="宋体" w:cs="宋体"/>
          <w:b/>
          <w:color w:val="auto"/>
          <w:sz w:val="32"/>
          <w:lang w:eastAsia="zh-CN"/>
        </w:rPr>
        <w:t>项目</w:t>
      </w:r>
      <w:bookmarkEnd w:id="35"/>
      <w:r>
        <w:rPr>
          <w:rFonts w:hint="eastAsia" w:ascii="宋体" w:hAnsi="宋体" w:eastAsia="宋体" w:cs="宋体"/>
          <w:b/>
          <w:color w:val="auto"/>
          <w:sz w:val="32"/>
        </w:rPr>
        <w:t xml:space="preserve"> </w:t>
      </w:r>
    </w:p>
    <w:p>
      <w:pPr>
        <w:spacing w:line="900" w:lineRule="exact"/>
        <w:rPr>
          <w:rFonts w:hint="eastAsia" w:ascii="宋体" w:hAnsi="宋体" w:eastAsia="宋体" w:cs="宋体"/>
          <w:b/>
          <w:color w:val="auto"/>
          <w:sz w:val="72"/>
        </w:rPr>
      </w:pPr>
    </w:p>
    <w:p>
      <w:pPr>
        <w:spacing w:line="900" w:lineRule="exact"/>
        <w:jc w:val="center"/>
        <w:rPr>
          <w:rFonts w:hint="eastAsia" w:ascii="宋体" w:hAnsi="宋体" w:eastAsia="宋体" w:cs="宋体"/>
          <w:b/>
          <w:color w:val="auto"/>
          <w:sz w:val="44"/>
          <w:szCs w:val="44"/>
        </w:rPr>
      </w:pPr>
      <w:bookmarkStart w:id="36" w:name="_Toc12631_WPSOffice_Level1"/>
      <w:r>
        <w:rPr>
          <w:rFonts w:hint="eastAsia" w:ascii="宋体" w:hAnsi="宋体" w:eastAsia="宋体" w:cs="宋体"/>
          <w:b/>
          <w:color w:val="auto"/>
          <w:sz w:val="44"/>
          <w:szCs w:val="44"/>
        </w:rPr>
        <w:t>响</w:t>
      </w:r>
      <w:bookmarkEnd w:id="36"/>
    </w:p>
    <w:p>
      <w:pPr>
        <w:spacing w:line="900" w:lineRule="exact"/>
        <w:jc w:val="center"/>
        <w:rPr>
          <w:rFonts w:hint="eastAsia" w:ascii="宋体" w:hAnsi="宋体" w:eastAsia="宋体" w:cs="宋体"/>
          <w:b/>
          <w:color w:val="auto"/>
          <w:sz w:val="44"/>
          <w:szCs w:val="44"/>
        </w:rPr>
      </w:pPr>
    </w:p>
    <w:p>
      <w:pPr>
        <w:spacing w:line="900" w:lineRule="exact"/>
        <w:jc w:val="center"/>
        <w:rPr>
          <w:rFonts w:hint="eastAsia" w:ascii="宋体" w:hAnsi="宋体" w:eastAsia="宋体" w:cs="宋体"/>
          <w:b/>
          <w:color w:val="auto"/>
          <w:sz w:val="44"/>
          <w:szCs w:val="44"/>
        </w:rPr>
      </w:pPr>
      <w:bookmarkStart w:id="37" w:name="_Toc13194_WPSOffice_Level1"/>
      <w:r>
        <w:rPr>
          <w:rFonts w:hint="eastAsia" w:ascii="宋体" w:hAnsi="宋体" w:eastAsia="宋体" w:cs="宋体"/>
          <w:b/>
          <w:color w:val="auto"/>
          <w:sz w:val="44"/>
          <w:szCs w:val="44"/>
        </w:rPr>
        <w:t>应</w:t>
      </w:r>
      <w:bookmarkEnd w:id="37"/>
    </w:p>
    <w:p>
      <w:pPr>
        <w:spacing w:line="900" w:lineRule="exact"/>
        <w:jc w:val="center"/>
        <w:rPr>
          <w:rFonts w:hint="eastAsia" w:ascii="宋体" w:hAnsi="宋体" w:eastAsia="宋体" w:cs="宋体"/>
          <w:b/>
          <w:color w:val="auto"/>
          <w:sz w:val="44"/>
          <w:szCs w:val="44"/>
        </w:rPr>
      </w:pPr>
    </w:p>
    <w:p>
      <w:pPr>
        <w:spacing w:line="900" w:lineRule="exact"/>
        <w:jc w:val="center"/>
        <w:rPr>
          <w:rFonts w:hint="eastAsia" w:ascii="宋体" w:hAnsi="宋体" w:eastAsia="宋体" w:cs="宋体"/>
          <w:b/>
          <w:color w:val="auto"/>
          <w:sz w:val="44"/>
          <w:szCs w:val="44"/>
        </w:rPr>
      </w:pPr>
      <w:bookmarkStart w:id="38" w:name="_Toc28638_WPSOffice_Level1"/>
      <w:r>
        <w:rPr>
          <w:rFonts w:hint="eastAsia" w:ascii="宋体" w:hAnsi="宋体" w:eastAsia="宋体" w:cs="宋体"/>
          <w:b/>
          <w:color w:val="auto"/>
          <w:sz w:val="44"/>
          <w:szCs w:val="44"/>
        </w:rPr>
        <w:t>文</w:t>
      </w:r>
      <w:bookmarkEnd w:id="38"/>
    </w:p>
    <w:p>
      <w:pPr>
        <w:spacing w:line="900" w:lineRule="exact"/>
        <w:jc w:val="center"/>
        <w:rPr>
          <w:rFonts w:hint="eastAsia" w:ascii="宋体" w:hAnsi="宋体" w:eastAsia="宋体" w:cs="宋体"/>
          <w:b/>
          <w:color w:val="auto"/>
          <w:sz w:val="44"/>
          <w:szCs w:val="44"/>
        </w:rPr>
      </w:pPr>
    </w:p>
    <w:p>
      <w:pPr>
        <w:jc w:val="center"/>
        <w:rPr>
          <w:rFonts w:hint="eastAsia" w:ascii="宋体" w:hAnsi="宋体" w:eastAsia="宋体" w:cs="宋体"/>
          <w:b/>
          <w:color w:val="auto"/>
          <w:sz w:val="44"/>
          <w:szCs w:val="44"/>
        </w:rPr>
      </w:pPr>
      <w:bookmarkStart w:id="39" w:name="_Toc21450_WPSOffice_Level1"/>
      <w:r>
        <w:rPr>
          <w:rFonts w:hint="eastAsia" w:ascii="宋体" w:hAnsi="宋体" w:eastAsia="宋体" w:cs="宋体"/>
          <w:b/>
          <w:color w:val="auto"/>
          <w:sz w:val="44"/>
          <w:szCs w:val="44"/>
        </w:rPr>
        <w:t>件</w:t>
      </w:r>
      <w:bookmarkEnd w:id="39"/>
    </w:p>
    <w:p>
      <w:pPr>
        <w:pStyle w:val="2"/>
        <w:jc w:val="center"/>
        <w:rPr>
          <w:rFonts w:ascii="黑体"/>
          <w:color w:val="auto"/>
          <w:sz w:val="44"/>
          <w:u w:val="single"/>
        </w:rPr>
      </w:pPr>
      <w:bookmarkStart w:id="40" w:name="_Toc30778_WPSOffice_Level1"/>
      <w:r>
        <w:rPr>
          <w:rFonts w:hint="eastAsia" w:ascii="黑体" w:hAnsi="Times New Roman" w:eastAsia="黑体"/>
          <w:color w:val="auto"/>
          <w:kern w:val="2"/>
          <w:sz w:val="32"/>
          <w:szCs w:val="22"/>
          <w:u w:val="single"/>
        </w:rPr>
        <w:t>正本（副本）</w:t>
      </w:r>
      <w:bookmarkEnd w:id="40"/>
    </w:p>
    <w:p>
      <w:pPr>
        <w:spacing w:afterLines="50" w:line="500" w:lineRule="exact"/>
        <w:ind w:firstLine="2479" w:firstLineChars="343"/>
        <w:rPr>
          <w:rFonts w:hint="eastAsia" w:ascii="宋体" w:hAnsi="宋体" w:eastAsia="宋体" w:cs="宋体"/>
          <w:b/>
          <w:color w:val="auto"/>
          <w:sz w:val="72"/>
        </w:rPr>
      </w:pPr>
    </w:p>
    <w:p>
      <w:pPr>
        <w:spacing w:afterLines="50" w:line="500" w:lineRule="exact"/>
        <w:ind w:firstLine="2409" w:firstLineChars="800"/>
        <w:jc w:val="both"/>
        <w:rPr>
          <w:rFonts w:hint="default" w:ascii="宋体" w:hAnsi="宋体" w:eastAsia="宋体" w:cs="宋体"/>
          <w:b/>
          <w:color w:val="auto"/>
          <w:sz w:val="30"/>
          <w:szCs w:val="30"/>
          <w:lang w:val="en-US"/>
        </w:rPr>
      </w:pPr>
      <w:bookmarkStart w:id="41" w:name="_Toc2436_WPSOffice_Level1"/>
      <w:r>
        <w:rPr>
          <w:rFonts w:hint="eastAsia" w:ascii="宋体" w:hAnsi="宋体" w:cs="宋体"/>
          <w:b/>
          <w:color w:val="auto"/>
          <w:sz w:val="30"/>
          <w:szCs w:val="30"/>
          <w:lang w:eastAsia="zh-CN"/>
        </w:rPr>
        <w:t>项目</w:t>
      </w:r>
      <w:r>
        <w:rPr>
          <w:rFonts w:hint="eastAsia" w:ascii="宋体" w:hAnsi="宋体" w:eastAsia="宋体" w:cs="宋体"/>
          <w:b/>
          <w:color w:val="auto"/>
          <w:sz w:val="30"/>
          <w:szCs w:val="30"/>
        </w:rPr>
        <w:t>编号：</w:t>
      </w:r>
      <w:bookmarkEnd w:id="41"/>
    </w:p>
    <w:p>
      <w:pPr>
        <w:spacing w:afterLines="50" w:line="500" w:lineRule="exact"/>
        <w:jc w:val="center"/>
        <w:rPr>
          <w:rFonts w:hint="eastAsia" w:ascii="宋体" w:hAnsi="宋体" w:eastAsia="宋体" w:cs="宋体"/>
          <w:b/>
          <w:color w:val="auto"/>
          <w:sz w:val="28"/>
          <w:szCs w:val="28"/>
        </w:rPr>
      </w:pPr>
    </w:p>
    <w:p>
      <w:pPr>
        <w:spacing w:afterLines="50" w:line="500" w:lineRule="exact"/>
        <w:ind w:firstLine="562" w:firstLineChars="200"/>
        <w:rPr>
          <w:rFonts w:hint="eastAsia" w:ascii="宋体" w:hAnsi="宋体" w:eastAsia="宋体" w:cs="宋体"/>
          <w:b/>
          <w:color w:val="auto"/>
          <w:spacing w:val="20"/>
          <w:kern w:val="0"/>
          <w:sz w:val="28"/>
          <w:szCs w:val="28"/>
          <w:u w:val="single"/>
        </w:rPr>
      </w:pPr>
      <w:bookmarkStart w:id="42" w:name="_Toc19527_WPSOffice_Level1"/>
      <w:r>
        <w:rPr>
          <w:rFonts w:hint="eastAsia" w:ascii="宋体" w:hAnsi="宋体" w:cs="宋体"/>
          <w:b/>
          <w:color w:val="auto"/>
          <w:sz w:val="28"/>
          <w:szCs w:val="28"/>
          <w:lang w:eastAsia="zh-CN"/>
        </w:rPr>
        <w:t>供应商</w:t>
      </w:r>
      <w:r>
        <w:rPr>
          <w:rFonts w:hint="eastAsia" w:ascii="宋体" w:hAnsi="宋体" w:eastAsia="宋体" w:cs="宋体"/>
          <w:b/>
          <w:color w:val="auto"/>
          <w:sz w:val="28"/>
          <w:szCs w:val="28"/>
        </w:rPr>
        <w:t>：</w:t>
      </w:r>
      <w:r>
        <w:rPr>
          <w:rFonts w:hint="eastAsia" w:ascii="宋体" w:hAnsi="宋体" w:eastAsia="宋体" w:cs="宋体"/>
          <w:b/>
          <w:color w:val="auto"/>
          <w:spacing w:val="20"/>
          <w:kern w:val="0"/>
          <w:sz w:val="28"/>
          <w:szCs w:val="28"/>
          <w:u w:val="single"/>
        </w:rPr>
        <w:t xml:space="preserve">　　      </w:t>
      </w:r>
      <w:r>
        <w:rPr>
          <w:rFonts w:hint="eastAsia" w:ascii="宋体" w:hAnsi="宋体" w:cs="宋体"/>
          <w:b/>
          <w:color w:val="auto"/>
          <w:spacing w:val="20"/>
          <w:kern w:val="0"/>
          <w:sz w:val="28"/>
          <w:szCs w:val="28"/>
          <w:u w:val="single"/>
          <w:lang w:val="en-US" w:eastAsia="zh-CN"/>
        </w:rPr>
        <w:t xml:space="preserve">  </w:t>
      </w:r>
      <w:r>
        <w:rPr>
          <w:rFonts w:hint="eastAsia" w:ascii="宋体" w:hAnsi="宋体" w:eastAsia="宋体" w:cs="宋体"/>
          <w:b/>
          <w:color w:val="auto"/>
          <w:spacing w:val="20"/>
          <w:kern w:val="0"/>
          <w:sz w:val="28"/>
          <w:szCs w:val="28"/>
          <w:u w:val="single"/>
        </w:rPr>
        <w:t xml:space="preserve">  　　　　　　（盖单位章）</w:t>
      </w:r>
      <w:bookmarkEnd w:id="42"/>
    </w:p>
    <w:p>
      <w:pPr>
        <w:spacing w:afterLines="50" w:line="500" w:lineRule="exact"/>
        <w:ind w:firstLine="562" w:firstLineChars="200"/>
        <w:rPr>
          <w:rFonts w:hint="eastAsia" w:ascii="宋体" w:hAnsi="宋体" w:eastAsia="宋体" w:cs="宋体"/>
          <w:b/>
          <w:color w:val="auto"/>
          <w:spacing w:val="20"/>
          <w:kern w:val="0"/>
          <w:sz w:val="28"/>
          <w:szCs w:val="28"/>
          <w:u w:val="single"/>
        </w:rPr>
      </w:pPr>
      <w:bookmarkStart w:id="43" w:name="_Toc2247_WPSOffice_Level1"/>
      <w:r>
        <w:rPr>
          <w:rFonts w:hint="eastAsia" w:ascii="宋体" w:hAnsi="宋体" w:eastAsia="宋体" w:cs="宋体"/>
          <w:b/>
          <w:color w:val="auto"/>
          <w:spacing w:val="0"/>
          <w:kern w:val="0"/>
          <w:sz w:val="28"/>
          <w:szCs w:val="28"/>
        </w:rPr>
        <w:t>法定代表人或委托代理人</w:t>
      </w:r>
      <w:r>
        <w:rPr>
          <w:rFonts w:hint="eastAsia" w:ascii="宋体" w:hAnsi="宋体" w:eastAsia="宋体" w:cs="宋体"/>
          <w:b/>
          <w:color w:val="auto"/>
          <w:spacing w:val="20"/>
          <w:kern w:val="0"/>
          <w:sz w:val="28"/>
          <w:szCs w:val="28"/>
        </w:rPr>
        <w:t>：</w:t>
      </w:r>
      <w:r>
        <w:rPr>
          <w:rFonts w:hint="eastAsia" w:ascii="宋体" w:hAnsi="宋体" w:eastAsia="宋体" w:cs="宋体"/>
          <w:b/>
          <w:color w:val="auto"/>
          <w:spacing w:val="20"/>
          <w:kern w:val="0"/>
          <w:sz w:val="28"/>
          <w:szCs w:val="28"/>
          <w:u w:val="single"/>
        </w:rPr>
        <w:t>　　　 （签字或盖章）</w:t>
      </w:r>
      <w:bookmarkEnd w:id="43"/>
      <w:r>
        <w:rPr>
          <w:rFonts w:hint="eastAsia" w:ascii="宋体" w:hAnsi="宋体" w:eastAsia="宋体" w:cs="宋体"/>
          <w:b/>
          <w:color w:val="auto"/>
          <w:spacing w:val="20"/>
          <w:kern w:val="0"/>
          <w:sz w:val="28"/>
          <w:szCs w:val="28"/>
          <w:u w:val="single"/>
        </w:rPr>
        <w:t>　　</w:t>
      </w:r>
    </w:p>
    <w:p>
      <w:pPr>
        <w:spacing w:afterLines="50" w:line="500" w:lineRule="exact"/>
        <w:ind w:firstLine="1605" w:firstLineChars="500"/>
        <w:rPr>
          <w:rFonts w:hint="eastAsia" w:ascii="宋体" w:hAnsi="宋体" w:eastAsia="宋体" w:cs="宋体"/>
          <w:b/>
          <w:color w:val="auto"/>
          <w:spacing w:val="20"/>
          <w:kern w:val="0"/>
          <w:sz w:val="28"/>
          <w:szCs w:val="28"/>
        </w:rPr>
      </w:pPr>
      <w:bookmarkStart w:id="44" w:name="_Toc19164_WPSOffice_Level1"/>
      <w:r>
        <w:rPr>
          <w:rFonts w:hint="eastAsia" w:ascii="宋体" w:hAnsi="宋体" w:eastAsia="宋体" w:cs="宋体"/>
          <w:b/>
          <w:color w:val="auto"/>
          <w:spacing w:val="20"/>
          <w:kern w:val="0"/>
          <w:sz w:val="28"/>
          <w:szCs w:val="28"/>
        </w:rPr>
        <w:t>日  期：　　　　</w:t>
      </w:r>
      <w:r>
        <w:rPr>
          <w:rFonts w:hint="eastAsia" w:ascii="宋体" w:hAnsi="宋体" w:eastAsia="宋体" w:cs="宋体"/>
          <w:b/>
          <w:color w:val="auto"/>
          <w:sz w:val="28"/>
          <w:szCs w:val="28"/>
        </w:rPr>
        <w:t>年    月    日</w:t>
      </w:r>
      <w:bookmarkEnd w:id="44"/>
    </w:p>
    <w:p>
      <w:pPr>
        <w:jc w:val="both"/>
        <w:rPr>
          <w:rFonts w:hint="eastAsia"/>
          <w:b/>
          <w:bCs/>
          <w:color w:val="auto"/>
          <w:sz w:val="28"/>
          <w:szCs w:val="28"/>
        </w:rPr>
      </w:pPr>
      <w:bookmarkStart w:id="45" w:name="_Toc19469_WPSOffice_Level1"/>
    </w:p>
    <w:p>
      <w:pPr>
        <w:pStyle w:val="2"/>
        <w:rPr>
          <w:rFonts w:hint="eastAsia"/>
        </w:rPr>
      </w:pPr>
    </w:p>
    <w:p>
      <w:pPr>
        <w:jc w:val="center"/>
        <w:rPr>
          <w:rFonts w:hint="eastAsia"/>
          <w:b/>
          <w:bCs/>
          <w:color w:val="auto"/>
          <w:sz w:val="28"/>
          <w:szCs w:val="28"/>
        </w:rPr>
      </w:pPr>
      <w:r>
        <w:rPr>
          <w:rFonts w:hint="eastAsia"/>
          <w:b/>
          <w:bCs/>
          <w:color w:val="auto"/>
          <w:sz w:val="28"/>
          <w:szCs w:val="28"/>
        </w:rPr>
        <w:t>响应文件资料清单</w:t>
      </w:r>
      <w:bookmarkEnd w:id="45"/>
    </w:p>
    <w:p>
      <w:pPr>
        <w:adjustRightInd w:val="0"/>
        <w:snapToGrid w:val="0"/>
        <w:spacing w:line="240" w:lineRule="exact"/>
        <w:jc w:val="center"/>
        <w:rPr>
          <w:rFonts w:hint="eastAsia" w:ascii="宋体" w:hAnsi="宋体" w:eastAsia="宋体" w:cs="宋体"/>
          <w:b/>
          <w:color w:val="auto"/>
          <w:sz w:val="24"/>
        </w:rPr>
      </w:pPr>
    </w:p>
    <w:tbl>
      <w:tblPr>
        <w:tblStyle w:val="21"/>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序号</w:t>
            </w:r>
          </w:p>
        </w:tc>
        <w:tc>
          <w:tcPr>
            <w:tcW w:w="5460"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资料名称</w:t>
            </w:r>
          </w:p>
        </w:tc>
        <w:tc>
          <w:tcPr>
            <w:tcW w:w="2625"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一</w:t>
            </w:r>
          </w:p>
        </w:tc>
        <w:tc>
          <w:tcPr>
            <w:tcW w:w="5460" w:type="dxa"/>
            <w:vAlign w:val="center"/>
          </w:tcPr>
          <w:p>
            <w:pPr>
              <w:spacing w:line="360" w:lineRule="auto"/>
              <w:rPr>
                <w:rFonts w:hint="eastAsia" w:ascii="宋体" w:hAnsi="宋体" w:eastAsia="宋体" w:cs="宋体"/>
                <w:color w:val="auto"/>
                <w:sz w:val="21"/>
                <w:szCs w:val="21"/>
              </w:rPr>
            </w:pPr>
            <w:r>
              <w:rPr>
                <w:rFonts w:hint="eastAsia" w:ascii="Tahoma" w:hAnsi="Tahoma"/>
                <w:color w:val="auto"/>
                <w:sz w:val="21"/>
                <w:szCs w:val="21"/>
              </w:rPr>
              <w:t>供应商基本信息</w:t>
            </w:r>
          </w:p>
        </w:tc>
        <w:tc>
          <w:tcPr>
            <w:tcW w:w="2625" w:type="dxa"/>
            <w:vAlign w:val="center"/>
          </w:tcPr>
          <w:p>
            <w:pPr>
              <w:spacing w:line="360" w:lineRule="auto"/>
              <w:jc w:val="center"/>
              <w:rPr>
                <w:rFonts w:hint="eastAsia" w:ascii="宋体" w:hAnsi="宋体" w:eastAsia="宋体" w:cs="宋体"/>
                <w:b/>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二</w:t>
            </w:r>
          </w:p>
        </w:tc>
        <w:tc>
          <w:tcPr>
            <w:tcW w:w="5460" w:type="dxa"/>
            <w:vAlign w:val="center"/>
          </w:tcPr>
          <w:p>
            <w:pPr>
              <w:pStyle w:val="45"/>
              <w:rPr>
                <w:rFonts w:hint="eastAsia" w:ascii="宋体" w:hAnsi="宋体" w:eastAsia="宋体" w:cs="宋体"/>
                <w:color w:val="auto"/>
                <w:sz w:val="21"/>
                <w:szCs w:val="21"/>
              </w:rPr>
            </w:pPr>
            <w:r>
              <w:rPr>
                <w:rFonts w:hint="eastAsia"/>
                <w:color w:val="auto"/>
                <w:sz w:val="21"/>
                <w:szCs w:val="21"/>
                <w:lang w:eastAsia="zh-CN"/>
              </w:rPr>
              <w:t>响应</w:t>
            </w:r>
            <w:r>
              <w:rPr>
                <w:rFonts w:hint="eastAsia"/>
                <w:color w:val="auto"/>
                <w:sz w:val="21"/>
                <w:szCs w:val="21"/>
              </w:rPr>
              <w:t>授权书</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三</w:t>
            </w:r>
          </w:p>
        </w:tc>
        <w:tc>
          <w:tcPr>
            <w:tcW w:w="5460" w:type="dxa"/>
            <w:vAlign w:val="center"/>
          </w:tcPr>
          <w:p>
            <w:pPr>
              <w:pStyle w:val="45"/>
              <w:rPr>
                <w:rFonts w:hint="eastAsia" w:ascii="宋体" w:hAnsi="宋体" w:eastAsia="宋体" w:cs="宋体"/>
                <w:color w:val="auto"/>
                <w:sz w:val="21"/>
                <w:szCs w:val="21"/>
              </w:rPr>
            </w:pPr>
            <w:r>
              <w:rPr>
                <w:rFonts w:hint="eastAsia"/>
                <w:color w:val="auto"/>
                <w:sz w:val="21"/>
                <w:szCs w:val="21"/>
              </w:rPr>
              <w:t>响应函</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四</w:t>
            </w:r>
          </w:p>
        </w:tc>
        <w:tc>
          <w:tcPr>
            <w:tcW w:w="5460" w:type="dxa"/>
            <w:vAlign w:val="center"/>
          </w:tcPr>
          <w:p>
            <w:pPr>
              <w:rPr>
                <w:rFonts w:hint="eastAsia" w:ascii="宋体" w:hAnsi="宋体" w:eastAsia="宋体" w:cs="宋体"/>
                <w:color w:val="auto"/>
                <w:sz w:val="21"/>
                <w:szCs w:val="21"/>
              </w:rPr>
            </w:pPr>
            <w:r>
              <w:rPr>
                <w:rFonts w:hint="eastAsia" w:ascii="宋体" w:hAnsi="宋体"/>
                <w:color w:val="auto"/>
                <w:sz w:val="21"/>
                <w:szCs w:val="21"/>
              </w:rPr>
              <w:t>无重大违法记录声明函、无不良信用记录承诺函</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五</w:t>
            </w:r>
          </w:p>
        </w:tc>
        <w:tc>
          <w:tcPr>
            <w:tcW w:w="5460" w:type="dxa"/>
            <w:vAlign w:val="center"/>
          </w:tcPr>
          <w:p>
            <w:pPr>
              <w:rPr>
                <w:rFonts w:hint="eastAsia" w:ascii="宋体" w:hAnsi="宋体" w:eastAsia="宋体" w:cs="宋体"/>
                <w:color w:val="auto"/>
                <w:sz w:val="21"/>
                <w:szCs w:val="21"/>
              </w:rPr>
            </w:pPr>
            <w:r>
              <w:rPr>
                <w:rFonts w:hint="eastAsia" w:ascii="Tahoma" w:hAnsi="Tahoma"/>
                <w:color w:val="auto"/>
                <w:sz w:val="21"/>
                <w:szCs w:val="21"/>
                <w:lang w:val="zh-CN"/>
              </w:rPr>
              <w:t>询价响应表</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六</w:t>
            </w:r>
          </w:p>
        </w:tc>
        <w:tc>
          <w:tcPr>
            <w:tcW w:w="5460" w:type="dxa"/>
            <w:vAlign w:val="center"/>
          </w:tcPr>
          <w:p>
            <w:pPr>
              <w:rPr>
                <w:rFonts w:hint="eastAsia" w:ascii="宋体" w:hAnsi="宋体" w:eastAsia="宋体" w:cs="宋体"/>
                <w:color w:val="auto"/>
                <w:sz w:val="21"/>
                <w:szCs w:val="21"/>
              </w:rPr>
            </w:pPr>
            <w:r>
              <w:rPr>
                <w:rFonts w:hint="eastAsia" w:ascii="Tahoma" w:hAnsi="Tahoma"/>
                <w:color w:val="auto"/>
                <w:sz w:val="21"/>
                <w:szCs w:val="21"/>
                <w:lang w:eastAsia="zh-CN"/>
              </w:rPr>
              <w:t>响应</w:t>
            </w:r>
            <w:r>
              <w:rPr>
                <w:rFonts w:hint="eastAsia" w:ascii="Tahoma" w:hAnsi="Tahoma"/>
                <w:color w:val="auto"/>
                <w:sz w:val="21"/>
                <w:szCs w:val="21"/>
              </w:rPr>
              <w:t>报价书</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七</w:t>
            </w:r>
          </w:p>
        </w:tc>
        <w:tc>
          <w:tcPr>
            <w:tcW w:w="5460" w:type="dxa"/>
            <w:vAlign w:val="center"/>
          </w:tcPr>
          <w:p>
            <w:pPr>
              <w:rPr>
                <w:rFonts w:hint="eastAsia" w:ascii="宋体" w:hAnsi="宋体" w:eastAsia="宋体" w:cs="宋体"/>
                <w:color w:val="auto"/>
                <w:sz w:val="21"/>
                <w:szCs w:val="21"/>
                <w:lang w:val="en-US" w:eastAsia="zh-CN"/>
              </w:rPr>
            </w:pPr>
            <w:r>
              <w:rPr>
                <w:rFonts w:hint="eastAsia" w:ascii="宋体" w:hAnsi="宋体"/>
                <w:color w:val="auto"/>
                <w:sz w:val="21"/>
                <w:szCs w:val="21"/>
                <w:lang w:val="en-US" w:eastAsia="zh-CN"/>
              </w:rPr>
              <w:t>相关服务</w:t>
            </w:r>
            <w:r>
              <w:rPr>
                <w:rFonts w:hint="eastAsia" w:ascii="宋体" w:hAnsi="宋体"/>
                <w:color w:val="auto"/>
                <w:sz w:val="21"/>
                <w:szCs w:val="21"/>
              </w:rPr>
              <w:t>承诺</w:t>
            </w:r>
            <w:r>
              <w:rPr>
                <w:rFonts w:hint="eastAsia" w:ascii="宋体" w:hAnsi="宋体"/>
                <w:color w:val="auto"/>
                <w:sz w:val="21"/>
                <w:szCs w:val="21"/>
                <w:lang w:val="en-US" w:eastAsia="zh-CN"/>
              </w:rPr>
              <w:t>函</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Tahoma" w:hAnsi="Tahoma" w:eastAsia="宋体"/>
                <w:color w:val="auto"/>
                <w:sz w:val="21"/>
                <w:szCs w:val="21"/>
                <w:lang w:eastAsia="zh-CN"/>
              </w:rPr>
            </w:pPr>
            <w:r>
              <w:rPr>
                <w:rFonts w:hint="eastAsia" w:ascii="Tahoma" w:hAnsi="Tahoma"/>
                <w:color w:val="auto"/>
                <w:sz w:val="21"/>
                <w:szCs w:val="21"/>
                <w:lang w:eastAsia="zh-CN"/>
              </w:rPr>
              <w:t>八</w:t>
            </w:r>
          </w:p>
        </w:tc>
        <w:tc>
          <w:tcPr>
            <w:tcW w:w="5460" w:type="dxa"/>
            <w:vAlign w:val="center"/>
          </w:tcPr>
          <w:p>
            <w:pPr>
              <w:rPr>
                <w:rFonts w:hint="eastAsia" w:ascii="宋体" w:hAnsi="宋体" w:eastAsia="宋体"/>
                <w:color w:val="auto"/>
                <w:sz w:val="21"/>
                <w:szCs w:val="21"/>
                <w:lang w:eastAsia="zh-CN"/>
              </w:rPr>
            </w:pPr>
            <w:r>
              <w:rPr>
                <w:rFonts w:hint="eastAsia" w:ascii="宋体" w:hAnsi="宋体"/>
                <w:color w:val="auto"/>
                <w:sz w:val="21"/>
                <w:szCs w:val="21"/>
              </w:rPr>
              <w:t>询价文件要求和供应商认为需要提供的其它说明和资料</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 w:val="21"/>
                <w:szCs w:val="21"/>
                <w:lang w:eastAsia="zh-CN"/>
              </w:rPr>
            </w:pPr>
          </w:p>
        </w:tc>
        <w:tc>
          <w:tcPr>
            <w:tcW w:w="5460" w:type="dxa"/>
            <w:vAlign w:val="center"/>
          </w:tcPr>
          <w:p>
            <w:pPr>
              <w:rPr>
                <w:rFonts w:hint="default" w:ascii="宋体" w:hAnsi="宋体" w:eastAsia="宋体" w:cs="宋体"/>
                <w:color w:val="auto"/>
                <w:sz w:val="21"/>
                <w:szCs w:val="21"/>
                <w:lang w:val="en-US" w:eastAsia="zh-CN"/>
              </w:rPr>
            </w:pPr>
          </w:p>
        </w:tc>
        <w:tc>
          <w:tcPr>
            <w:tcW w:w="2625" w:type="dxa"/>
            <w:vAlign w:val="center"/>
          </w:tcPr>
          <w:p>
            <w:pPr>
              <w:spacing w:line="360" w:lineRule="auto"/>
              <w:rPr>
                <w:rFonts w:hint="eastAsia" w:ascii="宋体" w:hAnsi="宋体" w:eastAsia="宋体" w:cs="宋体"/>
                <w:b/>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Cs w:val="21"/>
                <w:lang w:eastAsia="zh-CN"/>
              </w:rPr>
            </w:pPr>
          </w:p>
        </w:tc>
        <w:tc>
          <w:tcPr>
            <w:tcW w:w="5460" w:type="dxa"/>
            <w:vAlign w:val="center"/>
          </w:tcPr>
          <w:p>
            <w:pPr>
              <w:rPr>
                <w:rFonts w:hint="default" w:ascii="宋体" w:hAnsi="宋体" w:eastAsia="宋体" w:cs="宋体"/>
                <w:color w:val="auto"/>
                <w:szCs w:val="21"/>
                <w:lang w:val="en-US" w:eastAsia="zh-CN"/>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bl>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pStyle w:val="38"/>
        <w:rPr>
          <w:rFonts w:hint="eastAsia"/>
        </w:rPr>
      </w:pPr>
    </w:p>
    <w:p>
      <w:pPr>
        <w:spacing w:line="360" w:lineRule="auto"/>
        <w:jc w:val="center"/>
        <w:rPr>
          <w:rFonts w:hint="eastAsia" w:ascii="宋体" w:hAnsi="宋体" w:eastAsia="宋体" w:cs="宋体"/>
          <w:b/>
          <w:color w:val="auto"/>
          <w:sz w:val="24"/>
        </w:rPr>
      </w:pPr>
    </w:p>
    <w:bookmarkEnd w:id="32"/>
    <w:p>
      <w:pPr>
        <w:pStyle w:val="7"/>
        <w:adjustRightInd w:val="0"/>
        <w:snapToGrid w:val="0"/>
        <w:spacing w:before="0" w:after="0" w:line="360" w:lineRule="exact"/>
        <w:rPr>
          <w:rFonts w:hint="eastAsia" w:ascii="宋体" w:hAnsi="宋体" w:eastAsia="宋体" w:cs="宋体"/>
          <w:color w:val="auto"/>
          <w:sz w:val="21"/>
          <w:szCs w:val="21"/>
          <w:lang w:eastAsia="zh-CN"/>
        </w:rPr>
      </w:pPr>
      <w:bookmarkStart w:id="46" w:name="_Toc471299103"/>
      <w:bookmarkStart w:id="47" w:name="_Toc5932"/>
      <w:r>
        <w:rPr>
          <w:rFonts w:hint="eastAsia" w:ascii="宋体" w:hAnsi="宋体" w:eastAsia="宋体" w:cs="宋体"/>
          <w:color w:val="auto"/>
          <w:sz w:val="21"/>
          <w:szCs w:val="21"/>
        </w:rPr>
        <w:t>附件</w:t>
      </w:r>
      <w:bookmarkEnd w:id="46"/>
      <w:bookmarkEnd w:id="47"/>
      <w:r>
        <w:rPr>
          <w:rFonts w:hint="eastAsia" w:ascii="宋体" w:hAnsi="宋体" w:cs="宋体"/>
          <w:color w:val="auto"/>
          <w:sz w:val="21"/>
          <w:szCs w:val="21"/>
          <w:lang w:eastAsia="zh-CN"/>
        </w:rPr>
        <w:t>一</w:t>
      </w:r>
    </w:p>
    <w:p>
      <w:pPr>
        <w:jc w:val="center"/>
        <w:rPr>
          <w:rFonts w:hint="eastAsia"/>
          <w:b/>
          <w:bCs/>
          <w:color w:val="auto"/>
          <w:sz w:val="28"/>
          <w:szCs w:val="28"/>
        </w:rPr>
      </w:pPr>
      <w:bookmarkStart w:id="48" w:name="_Toc10142_WPSOffice_Level1"/>
      <w:r>
        <w:rPr>
          <w:rFonts w:hint="eastAsia"/>
          <w:b/>
          <w:bCs/>
          <w:color w:val="auto"/>
          <w:sz w:val="28"/>
          <w:szCs w:val="28"/>
        </w:rPr>
        <w:t>供应商基本信息</w:t>
      </w:r>
      <w:bookmarkEnd w:id="48"/>
    </w:p>
    <w:p>
      <w:pPr>
        <w:ind w:firstLine="440"/>
        <w:rPr>
          <w:rStyle w:val="60"/>
        </w:rPr>
      </w:pPr>
      <w:r>
        <w:rPr>
          <w:rStyle w:val="60"/>
          <w:rFonts w:hint="eastAsia"/>
        </w:rPr>
        <w:t>格式由参加询</w:t>
      </w:r>
      <w:r>
        <w:rPr>
          <w:rStyle w:val="60"/>
          <w:rFonts w:hint="eastAsia"/>
          <w:lang w:val="en-US" w:eastAsia="zh-CN"/>
        </w:rPr>
        <w:t>价</w:t>
      </w:r>
      <w:r>
        <w:rPr>
          <w:rStyle w:val="60"/>
          <w:rFonts w:hint="eastAsia" w:cs="Times New Roman"/>
        </w:rPr>
        <w:t>的供应商自行设计，主要反映供应商的总体情况，</w:t>
      </w:r>
      <w:r>
        <w:rPr>
          <w:rStyle w:val="60"/>
          <w:rFonts w:hint="eastAsia" w:cs="Times New Roman"/>
          <w:b/>
          <w:bCs/>
        </w:rPr>
        <w:t>包括供应商资格审查指标表需提供相关证明材料</w:t>
      </w:r>
      <w:r>
        <w:rPr>
          <w:rStyle w:val="60"/>
          <w:rFonts w:hint="eastAsia" w:cs="Times New Roman"/>
        </w:rPr>
        <w:t>，要求材料真</w:t>
      </w:r>
      <w:r>
        <w:rPr>
          <w:rStyle w:val="60"/>
          <w:rFonts w:hint="eastAsia"/>
        </w:rPr>
        <w:t>实、可信，并附复印件加盖公章，相关要求见询</w:t>
      </w:r>
      <w:r>
        <w:rPr>
          <w:rStyle w:val="60"/>
          <w:rFonts w:hint="eastAsia"/>
          <w:lang w:val="en-US" w:eastAsia="zh-CN"/>
        </w:rPr>
        <w:t>价</w:t>
      </w:r>
      <w:r>
        <w:rPr>
          <w:rStyle w:val="60"/>
          <w:rFonts w:hint="eastAsia"/>
        </w:rPr>
        <w:t>公告。</w:t>
      </w:r>
    </w:p>
    <w:p>
      <w:pPr>
        <w:pStyle w:val="19"/>
        <w:jc w:val="center"/>
        <w:rPr>
          <w:rFonts w:hint="default" w:ascii="宋体" w:hAnsi="宋体" w:eastAsia="宋体" w:cs="宋体"/>
          <w:i w:val="0"/>
          <w:caps w:val="0"/>
          <w:color w:val="auto"/>
          <w:spacing w:val="0"/>
          <w:sz w:val="21"/>
          <w:szCs w:val="21"/>
          <w:shd w:val="clear" w:color="auto" w:fill="FFFFFF"/>
          <w:lang w:val="en-US" w:eastAsia="zh-CN"/>
        </w:rPr>
      </w:pPr>
    </w:p>
    <w:p>
      <w:pPr>
        <w:jc w:val="center"/>
        <w:rPr>
          <w:rFonts w:hint="eastAsia" w:eastAsia="宋体"/>
          <w:b/>
          <w:bCs/>
          <w:color w:val="auto"/>
          <w:sz w:val="28"/>
          <w:szCs w:val="28"/>
          <w:lang w:eastAsia="zh-CN"/>
        </w:rPr>
      </w:pPr>
      <w:bookmarkStart w:id="49" w:name="_Toc5936_WPSOffice_Level1"/>
      <w:r>
        <w:rPr>
          <w:rFonts w:hint="eastAsia"/>
          <w:b/>
          <w:bCs/>
          <w:color w:val="auto"/>
          <w:sz w:val="28"/>
          <w:szCs w:val="28"/>
          <w:lang w:eastAsia="zh-CN"/>
        </w:rPr>
        <w:t>（格式自拟）</w:t>
      </w:r>
      <w:bookmarkEnd w:id="49"/>
    </w:p>
    <w:p>
      <w:pPr>
        <w:rPr>
          <w:rFonts w:hint="eastAsia" w:ascii="宋体" w:hAnsi="宋体" w:eastAsia="宋体" w:cs="宋体"/>
          <w:color w:val="auto"/>
          <w:sz w:val="21"/>
          <w:szCs w:val="21"/>
        </w:rPr>
      </w:pPr>
      <w:bookmarkStart w:id="50" w:name="_Toc471299104"/>
      <w:bookmarkStart w:id="51" w:name="_Toc31656"/>
      <w:r>
        <w:rPr>
          <w:rFonts w:hint="eastAsia" w:ascii="宋体" w:hAnsi="宋体" w:eastAsia="宋体" w:cs="宋体"/>
          <w:color w:val="auto"/>
          <w:sz w:val="21"/>
          <w:szCs w:val="21"/>
        </w:rPr>
        <w:br w:type="page"/>
      </w:r>
    </w:p>
    <w:p>
      <w:pPr>
        <w:pStyle w:val="7"/>
        <w:adjustRightInd w:val="0"/>
        <w:snapToGrid w:val="0"/>
        <w:spacing w:before="0" w:after="0" w:line="360" w:lineRule="exact"/>
        <w:rPr>
          <w:rFonts w:hint="eastAsia" w:ascii="宋体" w:hAnsi="宋体" w:eastAsia="宋体" w:cs="宋体"/>
          <w:color w:val="auto"/>
          <w:sz w:val="21"/>
          <w:szCs w:val="21"/>
          <w:lang w:eastAsia="zh-CN"/>
        </w:rPr>
      </w:pPr>
      <w:r>
        <w:rPr>
          <w:rFonts w:hint="eastAsia" w:ascii="宋体" w:hAnsi="宋体" w:eastAsia="宋体" w:cs="宋体"/>
          <w:color w:val="auto"/>
          <w:sz w:val="21"/>
          <w:szCs w:val="21"/>
        </w:rPr>
        <w:t>附件</w:t>
      </w:r>
      <w:bookmarkEnd w:id="50"/>
      <w:bookmarkEnd w:id="51"/>
      <w:r>
        <w:rPr>
          <w:rFonts w:hint="eastAsia" w:ascii="宋体" w:hAnsi="宋体" w:cs="宋体"/>
          <w:color w:val="auto"/>
          <w:sz w:val="21"/>
          <w:szCs w:val="21"/>
          <w:lang w:eastAsia="zh-CN"/>
        </w:rPr>
        <w:t>二</w:t>
      </w:r>
    </w:p>
    <w:p>
      <w:pPr>
        <w:jc w:val="center"/>
        <w:rPr>
          <w:rFonts w:hint="eastAsia"/>
          <w:b/>
          <w:bCs/>
          <w:color w:val="auto"/>
          <w:sz w:val="28"/>
          <w:szCs w:val="28"/>
        </w:rPr>
      </w:pPr>
      <w:bookmarkStart w:id="52" w:name="_Toc8862_WPSOffice_Level1"/>
      <w:bookmarkStart w:id="53" w:name="_Toc471299105"/>
      <w:r>
        <w:rPr>
          <w:rFonts w:hint="eastAsia"/>
          <w:b/>
          <w:bCs/>
          <w:color w:val="auto"/>
          <w:sz w:val="28"/>
          <w:szCs w:val="28"/>
          <w:lang w:eastAsia="zh-CN"/>
        </w:rPr>
        <w:t>响应</w:t>
      </w:r>
      <w:r>
        <w:rPr>
          <w:rFonts w:hint="eastAsia"/>
          <w:b/>
          <w:bCs/>
          <w:color w:val="auto"/>
          <w:sz w:val="28"/>
          <w:szCs w:val="28"/>
        </w:rPr>
        <w:t>授权书</w:t>
      </w:r>
      <w:bookmarkEnd w:id="52"/>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rPr>
      </w:pPr>
      <w:r>
        <w:rPr>
          <w:rFonts w:hint="eastAsia" w:ascii="宋体" w:hAnsi="宋体"/>
          <w:color w:val="auto"/>
          <w:sz w:val="21"/>
          <w:szCs w:val="21"/>
        </w:rPr>
        <w:t>致：_________________</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rPr>
      </w:pPr>
      <w:r>
        <w:rPr>
          <w:rFonts w:hint="eastAsia" w:ascii="宋体" w:hAnsi="宋体"/>
          <w:color w:val="auto"/>
          <w:sz w:val="21"/>
          <w:szCs w:val="21"/>
        </w:rPr>
        <w:t>本授权书声明：</w:t>
      </w:r>
      <w:r>
        <w:rPr>
          <w:rFonts w:hint="eastAsia" w:ascii="宋体" w:hAnsi="宋体"/>
          <w:color w:val="auto"/>
          <w:sz w:val="21"/>
          <w:szCs w:val="21"/>
          <w:u w:val="single"/>
        </w:rPr>
        <w:t xml:space="preserve">                </w:t>
      </w:r>
      <w:r>
        <w:rPr>
          <w:rFonts w:hint="eastAsia" w:ascii="宋体" w:hAnsi="宋体"/>
          <w:color w:val="auto"/>
          <w:sz w:val="21"/>
          <w:szCs w:val="21"/>
        </w:rPr>
        <w:t>（投标人名称）的</w:t>
      </w:r>
      <w:r>
        <w:rPr>
          <w:rFonts w:hint="eastAsia" w:ascii="宋体" w:hAnsi="宋体"/>
          <w:color w:val="auto"/>
          <w:sz w:val="21"/>
          <w:szCs w:val="21"/>
          <w:u w:val="single"/>
        </w:rPr>
        <w:t xml:space="preserve">        </w:t>
      </w:r>
      <w:r>
        <w:rPr>
          <w:rFonts w:hint="eastAsia" w:ascii="宋体" w:hAnsi="宋体"/>
          <w:color w:val="auto"/>
          <w:sz w:val="21"/>
          <w:szCs w:val="21"/>
        </w:rPr>
        <w:t>（法人代表姓名）授权</w:t>
      </w:r>
      <w:r>
        <w:rPr>
          <w:rFonts w:hint="eastAsia" w:ascii="宋体" w:hAnsi="宋体"/>
          <w:color w:val="auto"/>
          <w:sz w:val="21"/>
          <w:szCs w:val="21"/>
          <w:u w:val="single"/>
        </w:rPr>
        <w:t xml:space="preserve">         </w:t>
      </w:r>
      <w:r>
        <w:rPr>
          <w:rFonts w:hint="eastAsia" w:ascii="宋体" w:hAnsi="宋体"/>
          <w:color w:val="auto"/>
          <w:sz w:val="21"/>
          <w:szCs w:val="21"/>
        </w:rPr>
        <w:t>（被授权人的姓名）为我方就</w:t>
      </w:r>
      <w:r>
        <w:rPr>
          <w:rFonts w:hint="eastAsia" w:ascii="宋体" w:hAnsi="宋体"/>
          <w:color w:val="auto"/>
          <w:sz w:val="21"/>
          <w:szCs w:val="21"/>
          <w:u w:val="single"/>
        </w:rPr>
        <w:t>（</w:t>
      </w:r>
      <w:r>
        <w:rPr>
          <w:rFonts w:hint="eastAsia" w:ascii="宋体" w:hAnsi="宋体"/>
          <w:color w:val="auto"/>
          <w:sz w:val="21"/>
          <w:szCs w:val="21"/>
          <w:u w:val="single"/>
          <w:lang w:val="en-US" w:eastAsia="zh-CN"/>
        </w:rPr>
        <w:t>项目编号</w:t>
      </w:r>
      <w:r>
        <w:rPr>
          <w:rFonts w:hint="eastAsia" w:ascii="宋体" w:hAnsi="宋体"/>
          <w:color w:val="auto"/>
          <w:sz w:val="21"/>
          <w:szCs w:val="21"/>
        </w:rPr>
        <w:t xml:space="preserve"> ）</w:t>
      </w:r>
      <w:r>
        <w:rPr>
          <w:rFonts w:hint="eastAsia" w:ascii="宋体" w:hAnsi="宋体"/>
          <w:color w:val="auto"/>
          <w:sz w:val="21"/>
          <w:szCs w:val="21"/>
          <w:u w:val="single"/>
        </w:rPr>
        <w:t xml:space="preserve">                 </w:t>
      </w:r>
      <w:r>
        <w:rPr>
          <w:rFonts w:hint="eastAsia" w:ascii="宋体" w:hAnsi="宋体"/>
          <w:color w:val="auto"/>
          <w:sz w:val="21"/>
          <w:szCs w:val="21"/>
        </w:rPr>
        <w:t>项目投标活动的合法代理人，以我方名义全权处理与该项目投标、签订合同以及合同执行有关的一切事务。</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rPr>
      </w:pPr>
      <w:r>
        <w:rPr>
          <w:rFonts w:hint="eastAsia" w:ascii="宋体" w:hAnsi="宋体"/>
          <w:color w:val="auto"/>
          <w:sz w:val="21"/>
          <w:szCs w:val="21"/>
        </w:rPr>
        <w:t>特此声明。</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法定代表人签字：</w:t>
      </w:r>
      <w:r>
        <w:rPr>
          <w:rFonts w:hint="eastAsia" w:ascii="宋体" w:hAnsi="宋体"/>
          <w:color w:val="auto"/>
          <w:sz w:val="21"/>
          <w:szCs w:val="21"/>
          <w:u w:val="single"/>
        </w:rPr>
        <w:t xml:space="preserve">                            </w:t>
      </w:r>
      <w:r>
        <w:rPr>
          <w:rFonts w:hint="eastAsia" w:ascii="宋体" w:hAnsi="宋体"/>
          <w:color w:val="auto"/>
          <w:sz w:val="21"/>
          <w:szCs w:val="21"/>
        </w:rPr>
        <w:t xml:space="preserve"> 职    务：</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联</w:t>
      </w:r>
      <w:r>
        <w:rPr>
          <w:rFonts w:hint="eastAsia" w:ascii="宋体" w:hAnsi="宋体"/>
          <w:color w:val="auto"/>
          <w:sz w:val="21"/>
          <w:szCs w:val="21"/>
          <w:lang w:val="en-US" w:eastAsia="zh-CN"/>
        </w:rPr>
        <w:t xml:space="preserve">  </w:t>
      </w:r>
      <w:r>
        <w:rPr>
          <w:rFonts w:hint="eastAsia" w:ascii="宋体" w:hAnsi="宋体"/>
          <w:color w:val="auto"/>
          <w:sz w:val="21"/>
          <w:szCs w:val="21"/>
        </w:rPr>
        <w:t>系</w:t>
      </w:r>
      <w:r>
        <w:rPr>
          <w:rFonts w:hint="eastAsia" w:ascii="宋体" w:hAnsi="宋体"/>
          <w:color w:val="auto"/>
          <w:sz w:val="21"/>
          <w:szCs w:val="21"/>
          <w:lang w:val="en-US" w:eastAsia="zh-CN"/>
        </w:rPr>
        <w:t xml:space="preserve">  </w:t>
      </w:r>
      <w:r>
        <w:rPr>
          <w:rFonts w:hint="eastAsia" w:ascii="宋体" w:hAnsi="宋体"/>
          <w:color w:val="auto"/>
          <w:sz w:val="21"/>
          <w:szCs w:val="21"/>
          <w:lang w:eastAsia="zh-CN"/>
        </w:rPr>
        <w:t>电</w:t>
      </w:r>
      <w:r>
        <w:rPr>
          <w:rFonts w:hint="eastAsia" w:ascii="宋体" w:hAnsi="宋体"/>
          <w:color w:val="auto"/>
          <w:sz w:val="21"/>
          <w:szCs w:val="21"/>
          <w:lang w:val="en-US" w:eastAsia="zh-CN"/>
        </w:rPr>
        <w:t xml:space="preserve">  </w:t>
      </w:r>
      <w:r>
        <w:rPr>
          <w:rFonts w:hint="eastAsia" w:ascii="宋体" w:hAnsi="宋体"/>
          <w:color w:val="auto"/>
          <w:sz w:val="21"/>
          <w:szCs w:val="21"/>
          <w:lang w:eastAsia="zh-CN"/>
        </w:rPr>
        <w:t>话</w:t>
      </w:r>
      <w:r>
        <w:rPr>
          <w:rFonts w:hint="eastAsia" w:ascii="宋体" w:hAnsi="宋体"/>
          <w:color w:val="auto"/>
          <w:sz w:val="21"/>
          <w:szCs w:val="21"/>
        </w:rPr>
        <w:t>：</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rPr>
        <w:t>固定电话：</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u w:val="singl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代理人（被授权人）签字：</w:t>
      </w:r>
      <w:r>
        <w:rPr>
          <w:rFonts w:hint="eastAsia" w:ascii="宋体" w:hAnsi="宋体"/>
          <w:color w:val="auto"/>
          <w:sz w:val="21"/>
          <w:szCs w:val="21"/>
          <w:u w:val="single"/>
        </w:rPr>
        <w:t xml:space="preserve">                     </w:t>
      </w:r>
      <w:r>
        <w:rPr>
          <w:rFonts w:hint="eastAsia" w:ascii="宋体" w:hAnsi="宋体"/>
          <w:color w:val="auto"/>
          <w:sz w:val="21"/>
          <w:szCs w:val="21"/>
        </w:rPr>
        <w:t>职    务：</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rPr>
      </w:pPr>
      <w:r>
        <w:rPr>
          <w:rFonts w:hint="eastAsia" w:ascii="宋体" w:hAnsi="宋体"/>
          <w:color w:val="auto"/>
          <w:sz w:val="21"/>
          <w:szCs w:val="21"/>
        </w:rPr>
        <w:t>联</w:t>
      </w:r>
      <w:r>
        <w:rPr>
          <w:rFonts w:hint="eastAsia" w:ascii="宋体" w:hAnsi="宋体"/>
          <w:color w:val="auto"/>
          <w:sz w:val="21"/>
          <w:szCs w:val="21"/>
          <w:lang w:val="en-US" w:eastAsia="zh-CN"/>
        </w:rPr>
        <w:t xml:space="preserve">  </w:t>
      </w:r>
      <w:r>
        <w:rPr>
          <w:rFonts w:hint="eastAsia" w:ascii="宋体" w:hAnsi="宋体"/>
          <w:color w:val="auto"/>
          <w:sz w:val="21"/>
          <w:szCs w:val="21"/>
        </w:rPr>
        <w:t>系</w:t>
      </w:r>
      <w:r>
        <w:rPr>
          <w:rFonts w:hint="eastAsia" w:ascii="宋体" w:hAnsi="宋体"/>
          <w:color w:val="auto"/>
          <w:sz w:val="21"/>
          <w:szCs w:val="21"/>
          <w:lang w:val="en-US" w:eastAsia="zh-CN"/>
        </w:rPr>
        <w:t xml:space="preserve"> 电  话</w:t>
      </w:r>
      <w:r>
        <w:rPr>
          <w:rFonts w:hint="eastAsia" w:ascii="宋体" w:hAnsi="宋体"/>
          <w:color w:val="auto"/>
          <w:sz w:val="21"/>
          <w:szCs w:val="21"/>
        </w:rPr>
        <w:t>：</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rPr>
        <w:t>固定电话：</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rPr>
      </w:pPr>
      <w:r>
        <w:rPr>
          <w:rFonts w:hint="eastAsia" w:ascii="宋体" w:hAnsi="宋体"/>
          <w:color w:val="auto"/>
          <w:sz w:val="21"/>
          <w:szCs w:val="21"/>
        </w:rPr>
        <w:t xml:space="preserve">投标人名称（公章）：      </w:t>
      </w:r>
      <w:r>
        <w:rPr>
          <w:rFonts w:hint="eastAsia" w:ascii="宋体" w:hAnsi="宋体"/>
          <w:color w:val="auto"/>
          <w:sz w:val="21"/>
          <w:szCs w:val="21"/>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b/>
          <w:color w:val="auto"/>
          <w:sz w:val="21"/>
          <w:szCs w:val="21"/>
        </w:rPr>
      </w:pPr>
      <w:r>
        <w:rPr>
          <w:rFonts w:hint="eastAsia" w:ascii="宋体" w:hAnsi="宋体"/>
          <w:color w:val="auto"/>
          <w:sz w:val="21"/>
          <w:szCs w:val="21"/>
        </w:rPr>
        <w:t>日      期：</w:t>
      </w:r>
      <w:r>
        <w:rPr>
          <w:rFonts w:hint="eastAsia" w:ascii="宋体" w:hAnsi="宋体"/>
          <w:b/>
          <w:color w:val="auto"/>
          <w:sz w:val="21"/>
          <w:szCs w:val="21"/>
        </w:rPr>
        <w:t xml:space="preserve"> </w:t>
      </w:r>
    </w:p>
    <w:p>
      <w:pPr>
        <w:rPr>
          <w:rFonts w:hint="eastAsia" w:ascii="宋体" w:hAnsi="宋体" w:cs="宋体"/>
          <w:color w:val="auto"/>
          <w:sz w:val="21"/>
          <w:szCs w:val="21"/>
          <w:lang w:val="en-US" w:eastAsia="zh-CN"/>
        </w:rPr>
      </w:pPr>
      <w:bookmarkStart w:id="54" w:name="_Toc26907"/>
    </w:p>
    <w:p>
      <w:pPr>
        <w:rPr>
          <w:rFonts w:hint="eastAsia" w:ascii="宋体" w:hAnsi="宋体" w:cs="宋体"/>
          <w:color w:val="auto"/>
          <w:sz w:val="21"/>
          <w:szCs w:val="21"/>
          <w:lang w:val="en-US" w:eastAsia="zh-CN"/>
        </w:rPr>
      </w:pPr>
    </w:p>
    <w:p>
      <w:pP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法人身份证复印件</w:t>
      </w:r>
    </w:p>
    <w:p>
      <w:pPr>
        <w:pStyle w:val="20"/>
        <w:rPr>
          <w:rFonts w:hint="eastAsia" w:ascii="宋体" w:hAnsi="宋体" w:cs="宋体"/>
          <w:color w:val="auto"/>
          <w:sz w:val="21"/>
          <w:szCs w:val="21"/>
          <w:lang w:val="en-US" w:eastAsia="zh-CN"/>
        </w:rPr>
      </w:pPr>
    </w:p>
    <w:p>
      <w:pPr>
        <w:rPr>
          <w:rFonts w:hint="eastAsia" w:ascii="宋体" w:hAnsi="宋体" w:cs="宋体"/>
          <w:color w:val="auto"/>
          <w:sz w:val="21"/>
          <w:szCs w:val="21"/>
          <w:lang w:val="en-US" w:eastAsia="zh-CN"/>
        </w:rPr>
      </w:pPr>
    </w:p>
    <w:p>
      <w:pPr>
        <w:pStyle w:val="20"/>
        <w:rPr>
          <w:rFonts w:hint="eastAsia" w:ascii="宋体" w:hAnsi="宋体" w:cs="宋体"/>
          <w:color w:val="auto"/>
          <w:sz w:val="21"/>
          <w:szCs w:val="21"/>
          <w:lang w:val="en-US" w:eastAsia="zh-CN"/>
        </w:rPr>
      </w:pPr>
    </w:p>
    <w:p>
      <w:pPr>
        <w:rPr>
          <w:rFonts w:hint="eastAsia"/>
          <w:lang w:val="en-US" w:eastAsia="zh-CN"/>
        </w:rPr>
      </w:pPr>
    </w:p>
    <w:p>
      <w:pPr>
        <w:pStyle w:val="20"/>
        <w:rPr>
          <w:rFonts w:hint="eastAsia" w:ascii="宋体" w:hAnsi="宋体" w:cs="宋体"/>
          <w:color w:val="auto"/>
          <w:sz w:val="21"/>
          <w:szCs w:val="21"/>
          <w:lang w:val="en-US" w:eastAsia="zh-CN"/>
        </w:rPr>
      </w:pPr>
    </w:p>
    <w:p>
      <w:pPr>
        <w:rPr>
          <w:rFonts w:hint="default"/>
          <w:lang w:val="en-US" w:eastAsia="zh-CN"/>
        </w:rPr>
      </w:pPr>
      <w:r>
        <w:rPr>
          <w:rFonts w:hint="eastAsia" w:ascii="宋体" w:hAnsi="宋体" w:cs="宋体"/>
          <w:color w:val="auto"/>
          <w:sz w:val="21"/>
          <w:szCs w:val="21"/>
          <w:lang w:val="en-US" w:eastAsia="zh-CN"/>
        </w:rPr>
        <w:t>被授权人身份证复印件</w:t>
      </w: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pStyle w:val="7"/>
        <w:adjustRightInd w:val="0"/>
        <w:snapToGrid w:val="0"/>
        <w:spacing w:before="0" w:after="0" w:line="360" w:lineRule="exact"/>
        <w:rPr>
          <w:rFonts w:hint="eastAsia" w:ascii="宋体" w:hAnsi="宋体" w:eastAsia="宋体" w:cs="宋体"/>
          <w:color w:val="auto"/>
          <w:sz w:val="21"/>
          <w:szCs w:val="21"/>
          <w:lang w:eastAsia="zh-CN"/>
        </w:rPr>
      </w:pPr>
      <w:r>
        <w:rPr>
          <w:rFonts w:hint="eastAsia" w:ascii="宋体" w:hAnsi="宋体" w:eastAsia="宋体" w:cs="宋体"/>
          <w:color w:val="auto"/>
          <w:sz w:val="21"/>
          <w:szCs w:val="21"/>
        </w:rPr>
        <w:t>附件</w:t>
      </w:r>
      <w:bookmarkEnd w:id="53"/>
      <w:bookmarkEnd w:id="54"/>
      <w:r>
        <w:rPr>
          <w:rFonts w:hint="eastAsia" w:ascii="宋体" w:hAnsi="宋体" w:eastAsia="宋体" w:cs="宋体"/>
          <w:color w:val="auto"/>
          <w:sz w:val="21"/>
          <w:szCs w:val="21"/>
          <w:lang w:eastAsia="zh-CN"/>
        </w:rPr>
        <w:t>三</w:t>
      </w:r>
    </w:p>
    <w:p>
      <w:pPr>
        <w:jc w:val="center"/>
        <w:rPr>
          <w:rFonts w:hint="eastAsia"/>
          <w:b/>
          <w:bCs/>
          <w:color w:val="auto"/>
          <w:sz w:val="28"/>
          <w:szCs w:val="28"/>
        </w:rPr>
      </w:pPr>
      <w:bookmarkStart w:id="55" w:name="_Toc3858_WPSOffice_Level1"/>
      <w:bookmarkStart w:id="56" w:name="_Toc516969098"/>
      <w:bookmarkStart w:id="57" w:name="_Toc148501698"/>
      <w:r>
        <w:rPr>
          <w:rFonts w:hint="eastAsia"/>
          <w:b/>
          <w:bCs/>
          <w:color w:val="auto"/>
          <w:sz w:val="28"/>
          <w:szCs w:val="28"/>
        </w:rPr>
        <w:t>响应函</w:t>
      </w:r>
      <w:bookmarkEnd w:id="55"/>
      <w:bookmarkEnd w:id="56"/>
      <w:bookmarkEnd w:id="57"/>
    </w:p>
    <w:p>
      <w:pPr>
        <w:pStyle w:val="13"/>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rPr>
      </w:pPr>
      <w:r>
        <w:rPr>
          <w:rFonts w:hint="eastAsia" w:ascii="宋体" w:hAnsi="宋体" w:eastAsia="宋体"/>
          <w:color w:val="auto"/>
          <w:sz w:val="21"/>
          <w:szCs w:val="21"/>
        </w:rPr>
        <w:t>致：</w:t>
      </w:r>
      <w:r>
        <w:rPr>
          <w:rFonts w:hint="eastAsia" w:ascii="宋体" w:hAnsi="宋体" w:eastAsia="宋体"/>
          <w:b/>
          <w:color w:val="auto"/>
          <w:sz w:val="21"/>
          <w:szCs w:val="21"/>
          <w:u w:val="single"/>
        </w:rPr>
        <w:t>　　　　　（采购人）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rPr>
      </w:pPr>
      <w:r>
        <w:rPr>
          <w:rFonts w:hint="eastAsia" w:ascii="宋体" w:hAnsi="宋体"/>
          <w:color w:val="auto"/>
          <w:sz w:val="21"/>
          <w:szCs w:val="21"/>
        </w:rPr>
        <w:t>根据贵方</w:t>
      </w:r>
      <w:r>
        <w:rPr>
          <w:rFonts w:hint="eastAsia" w:ascii="宋体" w:hAnsi="宋体"/>
          <w:color w:val="auto"/>
          <w:sz w:val="21"/>
          <w:szCs w:val="21"/>
          <w:u w:val="single"/>
        </w:rPr>
        <w:t>　　　　　　</w:t>
      </w:r>
      <w:r>
        <w:rPr>
          <w:rFonts w:hint="eastAsia" w:ascii="宋体" w:hAnsi="宋体"/>
          <w:color w:val="auto"/>
          <w:sz w:val="21"/>
          <w:szCs w:val="21"/>
        </w:rPr>
        <w:t>“（项目编号：</w:t>
      </w:r>
      <w:r>
        <w:rPr>
          <w:rFonts w:hint="eastAsia" w:ascii="宋体" w:hAnsi="宋体"/>
          <w:color w:val="auto"/>
          <w:sz w:val="21"/>
          <w:szCs w:val="21"/>
          <w:u w:val="single"/>
        </w:rPr>
        <w:t xml:space="preserve"> 　　   </w:t>
      </w:r>
      <w:r>
        <w:rPr>
          <w:rFonts w:hint="eastAsia" w:ascii="宋体" w:hAnsi="宋体"/>
          <w:color w:val="auto"/>
          <w:sz w:val="21"/>
          <w:szCs w:val="21"/>
        </w:rPr>
        <w:t>）”询价公告，我方正式授权下述</w:t>
      </w:r>
      <w:r>
        <w:rPr>
          <w:rFonts w:hint="eastAsia" w:ascii="宋体" w:hAnsi="宋体"/>
          <w:color w:val="auto"/>
          <w:sz w:val="21"/>
          <w:szCs w:val="21"/>
          <w:u w:val="single"/>
        </w:rPr>
        <w:t>签字人（姓名</w:t>
      </w:r>
      <w:r>
        <w:rPr>
          <w:rFonts w:hint="eastAsia" w:ascii="宋体" w:hAnsi="宋体"/>
          <w:color w:val="auto"/>
          <w:sz w:val="21"/>
          <w:szCs w:val="21"/>
        </w:rPr>
        <w:t>）代表供应商</w:t>
      </w:r>
      <w:r>
        <w:rPr>
          <w:rFonts w:hint="eastAsia" w:ascii="宋体" w:hAnsi="宋体"/>
          <w:color w:val="auto"/>
          <w:sz w:val="21"/>
          <w:szCs w:val="21"/>
          <w:u w:val="single"/>
        </w:rPr>
        <w:t>（供应商全称）</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据此函，我方兹宣布同意如下：</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1、如我公司成交，按本次询价文件规定及报价承诺</w:t>
      </w:r>
      <w:r>
        <w:rPr>
          <w:rFonts w:hint="eastAsia" w:ascii="宋体" w:hAnsi="宋体"/>
          <w:color w:val="auto"/>
          <w:sz w:val="21"/>
          <w:szCs w:val="21"/>
          <w:lang w:eastAsia="zh-CN"/>
        </w:rPr>
        <w:t>服务</w:t>
      </w:r>
      <w:r>
        <w:rPr>
          <w:rFonts w:hint="eastAsia" w:ascii="宋体" w:hAnsi="宋体"/>
          <w:color w:val="auto"/>
          <w:sz w:val="21"/>
          <w:szCs w:val="21"/>
          <w:lang w:val="en-US" w:eastAsia="zh-CN"/>
        </w:rPr>
        <w:t>及供货</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2、我方根据本次询价文件的规定，严格履行合同的责任和义务</w:t>
      </w:r>
      <w:r>
        <w:rPr>
          <w:rFonts w:ascii="宋体" w:hAnsi="宋体"/>
          <w:color w:val="auto"/>
          <w:sz w:val="21"/>
          <w:szCs w:val="21"/>
        </w:rPr>
        <w:t>,</w:t>
      </w:r>
      <w:r>
        <w:rPr>
          <w:rFonts w:hint="eastAsia" w:ascii="宋体" w:hAnsi="宋体"/>
          <w:color w:val="auto"/>
          <w:sz w:val="21"/>
          <w:szCs w:val="21"/>
        </w:rPr>
        <w:t>并保证于买方要求的日期内完成</w:t>
      </w:r>
      <w:r>
        <w:rPr>
          <w:rFonts w:hint="eastAsia" w:ascii="宋体" w:hAnsi="宋体"/>
          <w:color w:val="auto"/>
          <w:sz w:val="21"/>
          <w:szCs w:val="21"/>
          <w:lang w:val="en-US" w:eastAsia="zh-CN"/>
        </w:rPr>
        <w:t>供货</w:t>
      </w:r>
      <w:r>
        <w:rPr>
          <w:rFonts w:hint="eastAsia" w:ascii="宋体" w:hAnsi="宋体"/>
          <w:color w:val="auto"/>
          <w:sz w:val="21"/>
          <w:szCs w:val="21"/>
        </w:rPr>
        <w:t>，并通过买方验收。</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3、我方已详细审核本次询价文件，包括询价文件附件、参考资料、询价文件修改书或图纸（</w:t>
      </w:r>
      <w:r>
        <w:rPr>
          <w:rFonts w:hint="eastAsia" w:ascii="宋体" w:hAnsi="宋体"/>
          <w:color w:val="auto"/>
          <w:sz w:val="21"/>
          <w:szCs w:val="21"/>
          <w:lang w:val="en-US" w:eastAsia="zh-CN"/>
        </w:rPr>
        <w:t>若有</w:t>
      </w:r>
      <w:r>
        <w:rPr>
          <w:rFonts w:hint="eastAsia" w:ascii="宋体" w:hAnsi="宋体"/>
          <w:color w:val="auto"/>
          <w:sz w:val="21"/>
          <w:szCs w:val="21"/>
        </w:rPr>
        <w:t>），我方正式认可并遵守本次询价文件，并对询价文件各项条款（包括询价时间）、规定及要求均无异议。我方知道必须放弃提出含糊不清或误解的问题的权利。</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4、我方同意从供应商须知规定的询价日期起遵循本询价文件，并在供应商须知规定的询价有效期之前均具有约束力。</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5、我方同意按贵方要求在询价现场规定时间内向贵方提供与其询价有关的任何证据或补充资料，否则，我方的响应文件可被贵方拒绝。</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lang w:val="en-US" w:eastAsia="zh-CN"/>
        </w:rPr>
        <w:t>6</w:t>
      </w:r>
      <w:r>
        <w:rPr>
          <w:rFonts w:hint="eastAsia" w:ascii="宋体" w:hAnsi="宋体"/>
          <w:color w:val="auto"/>
          <w:sz w:val="21"/>
          <w:szCs w:val="21"/>
        </w:rPr>
        <w:t>、我方对响应文件中所提供资料、文件、证书及证件的真实性和有效性负责。</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8、与本询价有关的通讯地址：</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rPr>
        <w:t>电    话：</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lang w:val="en-US" w:eastAsia="zh-CN"/>
        </w:rPr>
      </w:pPr>
      <w:r>
        <w:rPr>
          <w:rFonts w:hint="eastAsia" w:ascii="宋体" w:hAnsi="宋体"/>
          <w:color w:val="auto"/>
          <w:sz w:val="21"/>
          <w:szCs w:val="21"/>
        </w:rPr>
        <w:t>传    真：</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供应商基本账户开户名：</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账号：</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开 户 行：</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供应商</w:t>
      </w:r>
      <w:r>
        <w:rPr>
          <w:rFonts w:hint="eastAsia" w:ascii="宋体" w:hAnsi="宋体"/>
          <w:color w:val="auto"/>
          <w:sz w:val="21"/>
          <w:szCs w:val="21"/>
          <w:lang w:eastAsia="zh-CN"/>
        </w:rPr>
        <w:t>公</w:t>
      </w:r>
      <w:r>
        <w:rPr>
          <w:rFonts w:hint="eastAsia" w:ascii="宋体" w:hAnsi="宋体"/>
          <w:color w:val="auto"/>
          <w:sz w:val="21"/>
          <w:szCs w:val="21"/>
        </w:rPr>
        <w:t>章：</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日    期：</w:t>
      </w:r>
      <w:r>
        <w:rPr>
          <w:rFonts w:hint="eastAsia" w:ascii="宋体" w:hAnsi="宋体"/>
          <w:color w:val="auto"/>
          <w:sz w:val="21"/>
          <w:szCs w:val="21"/>
          <w:u w:val="single"/>
          <w:lang w:val="en-US" w:eastAsia="zh-CN"/>
        </w:rPr>
        <w:t xml:space="preserve">                                    </w:t>
      </w:r>
    </w:p>
    <w:p>
      <w:pPr>
        <w:spacing w:line="360" w:lineRule="auto"/>
        <w:rPr>
          <w:rFonts w:ascii="宋体" w:hAnsi="宋体"/>
          <w:color w:val="auto"/>
          <w:sz w:val="24"/>
          <w:u w:val="single"/>
        </w:rPr>
      </w:pPr>
    </w:p>
    <w:p>
      <w:pPr>
        <w:rPr>
          <w:rFonts w:hint="eastAsia" w:ascii="宋体" w:hAnsi="宋体" w:eastAsia="宋体" w:cs="宋体"/>
          <w:color w:val="auto"/>
          <w:sz w:val="21"/>
          <w:szCs w:val="21"/>
        </w:rPr>
      </w:pPr>
      <w:bookmarkStart w:id="58" w:name="_Toc30711"/>
      <w:bookmarkStart w:id="59" w:name="_Toc471299106"/>
      <w:bookmarkStart w:id="60" w:name="_Toc417045478"/>
      <w:r>
        <w:rPr>
          <w:rFonts w:hint="eastAsia" w:ascii="宋体" w:hAnsi="宋体" w:eastAsia="宋体" w:cs="宋体"/>
          <w:color w:val="auto"/>
          <w:sz w:val="21"/>
          <w:szCs w:val="21"/>
        </w:rPr>
        <w:br w:type="page"/>
      </w:r>
    </w:p>
    <w:p>
      <w:pPr>
        <w:pStyle w:val="7"/>
        <w:adjustRightInd w:val="0"/>
        <w:snapToGrid w:val="0"/>
        <w:spacing w:before="0" w:after="0" w:line="360" w:lineRule="exact"/>
        <w:rPr>
          <w:rFonts w:hint="eastAsia" w:ascii="宋体" w:hAnsi="宋体" w:eastAsia="宋体" w:cs="宋体"/>
          <w:color w:val="auto"/>
          <w:sz w:val="21"/>
          <w:szCs w:val="21"/>
          <w:lang w:eastAsia="zh-CN"/>
        </w:rPr>
      </w:pPr>
      <w:r>
        <w:rPr>
          <w:rFonts w:hint="eastAsia" w:ascii="宋体" w:hAnsi="宋体" w:eastAsia="宋体" w:cs="宋体"/>
          <w:color w:val="auto"/>
          <w:sz w:val="21"/>
          <w:szCs w:val="21"/>
        </w:rPr>
        <w:t>附件</w:t>
      </w:r>
      <w:bookmarkEnd w:id="58"/>
      <w:bookmarkEnd w:id="59"/>
      <w:bookmarkEnd w:id="60"/>
      <w:r>
        <w:rPr>
          <w:rFonts w:hint="eastAsia" w:ascii="宋体" w:hAnsi="宋体" w:cs="宋体"/>
          <w:color w:val="auto"/>
          <w:sz w:val="21"/>
          <w:szCs w:val="21"/>
          <w:lang w:eastAsia="zh-CN"/>
        </w:rPr>
        <w:t>四</w:t>
      </w:r>
    </w:p>
    <w:p>
      <w:pPr>
        <w:jc w:val="center"/>
        <w:rPr>
          <w:rFonts w:hint="eastAsia"/>
          <w:b/>
          <w:bCs/>
          <w:color w:val="auto"/>
          <w:sz w:val="28"/>
          <w:szCs w:val="28"/>
          <w:lang w:val="zh-CN"/>
        </w:rPr>
      </w:pPr>
      <w:bookmarkStart w:id="61" w:name="_Toc1513_WPSOffice_Level1"/>
      <w:r>
        <w:rPr>
          <w:rFonts w:hint="eastAsia"/>
          <w:b/>
          <w:bCs/>
          <w:color w:val="auto"/>
          <w:sz w:val="28"/>
          <w:szCs w:val="28"/>
          <w:lang w:val="zh-CN"/>
        </w:rPr>
        <w:t>无重大违法记录声明函</w:t>
      </w:r>
      <w:bookmarkEnd w:id="61"/>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本公司郑重声明，参加采购活动前三年内，本公司在经营活动中没有重大违法记录，没有因违法经营受到刑事处罚或者责令停产停业、吊销许可证或者执照、较大数额罚款等行政处罚。</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本公司对上述声明的真实性负责。如有虚假，将依法承担相应责任。</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u w:val="single"/>
        </w:rPr>
      </w:pPr>
      <w:r>
        <w:rPr>
          <w:rFonts w:hint="eastAsia" w:ascii="宋体" w:hAnsi="宋体"/>
          <w:color w:val="auto"/>
          <w:sz w:val="21"/>
          <w:szCs w:val="21"/>
        </w:rPr>
        <w:t>供应商</w:t>
      </w:r>
      <w:r>
        <w:rPr>
          <w:rFonts w:hint="eastAsia" w:ascii="宋体" w:hAnsi="宋体"/>
          <w:color w:val="auto"/>
          <w:sz w:val="21"/>
          <w:szCs w:val="21"/>
          <w:lang w:eastAsia="zh-CN"/>
        </w:rPr>
        <w:t>公章</w:t>
      </w:r>
      <w:r>
        <w:rPr>
          <w:rFonts w:hint="eastAsia" w:ascii="宋体" w:hAnsi="宋体"/>
          <w:color w:val="auto"/>
          <w:sz w:val="21"/>
          <w:szCs w:val="21"/>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lang w:val="zh-CN"/>
        </w:rPr>
      </w:pPr>
      <w:r>
        <w:rPr>
          <w:rFonts w:hint="eastAsia" w:ascii="宋体" w:hAnsi="宋体"/>
          <w:color w:val="auto"/>
          <w:sz w:val="21"/>
          <w:szCs w:val="21"/>
        </w:rPr>
        <w:t>日期：</w:t>
      </w:r>
    </w:p>
    <w:p>
      <w:pPr>
        <w:jc w:val="center"/>
        <w:rPr>
          <w:rFonts w:hint="eastAsia"/>
          <w:b/>
          <w:bCs/>
          <w:color w:val="auto"/>
          <w:sz w:val="28"/>
          <w:szCs w:val="28"/>
          <w:lang w:val="zh-CN"/>
        </w:rPr>
      </w:pPr>
      <w:bookmarkStart w:id="62" w:name="_Toc29566_WPSOffice_Level1"/>
      <w:r>
        <w:rPr>
          <w:rFonts w:hint="eastAsia"/>
          <w:b/>
          <w:bCs/>
          <w:color w:val="auto"/>
          <w:sz w:val="28"/>
          <w:szCs w:val="28"/>
          <w:lang w:val="zh-CN"/>
        </w:rPr>
        <w:t>无不良信用记录承诺函</w:t>
      </w:r>
      <w:bookmarkEnd w:id="62"/>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本公司郑重承诺，我公司无以下不良信用记录情形：</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1、公司被人民法院列入失信被执行人；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2、公司、法定代表人或拟派项目经理（项目负责人）被人民检察院列入行贿犯罪档案；</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3、公司被工商行政管理部门列入企业经营异常名录；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4、公司被税务部门列入重大税收违法案件当事人名单的；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5、公司被政府采购监管部门列入政府采购严重违法失信行为记录名单。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rPr>
      </w:pPr>
      <w:r>
        <w:rPr>
          <w:rFonts w:ascii="宋体" w:hAnsi="宋体"/>
          <w:b/>
          <w:color w:val="auto"/>
          <w:sz w:val="21"/>
          <w:szCs w:val="21"/>
        </w:rPr>
        <w:t>我公司已就上述不良信用行为按照</w:t>
      </w:r>
      <w:r>
        <w:rPr>
          <w:rFonts w:hint="eastAsia" w:ascii="宋体" w:hAnsi="宋体"/>
          <w:b/>
          <w:color w:val="auto"/>
          <w:sz w:val="21"/>
          <w:szCs w:val="21"/>
        </w:rPr>
        <w:t>询价文件中供应商须知前附表</w:t>
      </w:r>
      <w:r>
        <w:rPr>
          <w:rFonts w:ascii="宋体" w:hAnsi="宋体"/>
          <w:b/>
          <w:color w:val="auto"/>
          <w:sz w:val="21"/>
          <w:szCs w:val="21"/>
        </w:rPr>
        <w:t>规定进行了查询</w:t>
      </w:r>
      <w:r>
        <w:rPr>
          <w:rFonts w:hint="eastAsia" w:ascii="宋体" w:hAnsi="宋体"/>
          <w:b/>
          <w:color w:val="auto"/>
          <w:sz w:val="21"/>
          <w:szCs w:val="21"/>
        </w:rPr>
        <w:t>。</w:t>
      </w:r>
      <w:r>
        <w:rPr>
          <w:rFonts w:ascii="宋体" w:hAnsi="宋体"/>
          <w:color w:val="auto"/>
          <w:sz w:val="21"/>
          <w:szCs w:val="21"/>
        </w:rPr>
        <w:t>我公司承诺</w:t>
      </w:r>
      <w:r>
        <w:rPr>
          <w:rFonts w:hint="eastAsia" w:ascii="宋体" w:hAnsi="宋体"/>
          <w:color w:val="auto"/>
          <w:sz w:val="21"/>
          <w:szCs w:val="21"/>
        </w:rPr>
        <w:t>：</w:t>
      </w:r>
      <w:r>
        <w:rPr>
          <w:rFonts w:ascii="宋体" w:hAnsi="宋体"/>
          <w:color w:val="auto"/>
          <w:sz w:val="21"/>
          <w:szCs w:val="21"/>
        </w:rPr>
        <w:t>合同签订前，若我公司具有不良信用记录情形，贵方可取消我公司</w:t>
      </w:r>
      <w:r>
        <w:rPr>
          <w:rFonts w:hint="eastAsia" w:ascii="宋体" w:hAnsi="宋体"/>
          <w:color w:val="auto"/>
          <w:sz w:val="21"/>
          <w:szCs w:val="21"/>
        </w:rPr>
        <w:t>成交</w:t>
      </w:r>
      <w:r>
        <w:rPr>
          <w:rFonts w:ascii="宋体" w:hAnsi="宋体"/>
          <w:color w:val="auto"/>
          <w:sz w:val="21"/>
          <w:szCs w:val="21"/>
        </w:rPr>
        <w:t xml:space="preserve">资格或者不授予合同，所有责任由我公司自行承担。同时，我公司愿意无条件接受监管部门的调查处理。 </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u w:val="single"/>
        </w:rPr>
      </w:pPr>
      <w:r>
        <w:rPr>
          <w:rFonts w:hint="eastAsia" w:ascii="宋体" w:hAnsi="宋体"/>
          <w:color w:val="auto"/>
          <w:sz w:val="21"/>
          <w:szCs w:val="21"/>
        </w:rPr>
        <w:t>供应商</w:t>
      </w:r>
      <w:r>
        <w:rPr>
          <w:rFonts w:hint="eastAsia" w:ascii="宋体" w:hAnsi="宋体"/>
          <w:color w:val="auto"/>
          <w:sz w:val="21"/>
          <w:szCs w:val="21"/>
          <w:lang w:eastAsia="zh-CN"/>
        </w:rPr>
        <w:t>公章</w:t>
      </w:r>
      <w:r>
        <w:rPr>
          <w:rFonts w:hint="eastAsia" w:ascii="宋体" w:hAnsi="宋体"/>
          <w:color w:val="auto"/>
          <w:sz w:val="21"/>
          <w:szCs w:val="21"/>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u w:val="single"/>
        </w:rPr>
      </w:pPr>
      <w:r>
        <w:rPr>
          <w:rFonts w:hint="eastAsia" w:ascii="宋体" w:hAnsi="宋体"/>
          <w:color w:val="auto"/>
          <w:sz w:val="21"/>
          <w:szCs w:val="21"/>
        </w:rPr>
        <w:t>日期：</w:t>
      </w:r>
      <w:bookmarkStart w:id="63" w:name="_Toc363199274"/>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lang w:eastAsia="zh-CN"/>
        </w:rPr>
      </w:pPr>
      <w:bookmarkStart w:id="64" w:name="_Toc471299107"/>
      <w:r>
        <w:rPr>
          <w:rFonts w:hint="eastAsia"/>
          <w:color w:val="auto"/>
          <w:sz w:val="24"/>
          <w:szCs w:val="24"/>
        </w:rPr>
        <w:br w:type="page"/>
      </w:r>
      <w:bookmarkStart w:id="65" w:name="_Toc3574"/>
      <w:r>
        <w:rPr>
          <w:rFonts w:hint="eastAsia" w:ascii="宋体" w:hAnsi="宋体" w:eastAsia="宋体" w:cs="宋体"/>
          <w:color w:val="auto"/>
          <w:sz w:val="21"/>
          <w:szCs w:val="21"/>
        </w:rPr>
        <w:t>附件</w:t>
      </w:r>
      <w:bookmarkEnd w:id="63"/>
      <w:bookmarkEnd w:id="64"/>
      <w:bookmarkEnd w:id="65"/>
      <w:r>
        <w:rPr>
          <w:rFonts w:hint="eastAsia" w:ascii="宋体" w:hAnsi="宋体" w:cs="宋体"/>
          <w:color w:val="auto"/>
          <w:sz w:val="21"/>
          <w:szCs w:val="21"/>
          <w:lang w:eastAsia="zh-CN"/>
        </w:rPr>
        <w:t>五</w:t>
      </w:r>
    </w:p>
    <w:p>
      <w:pPr>
        <w:pStyle w:val="6"/>
        <w:spacing w:before="0" w:after="0" w:line="560" w:lineRule="exact"/>
        <w:jc w:val="center"/>
        <w:rPr>
          <w:rFonts w:ascii="宋体" w:hAnsi="宋体" w:eastAsia="宋体" w:cs="宋体"/>
          <w:sz w:val="24"/>
          <w:szCs w:val="24"/>
          <w:lang w:val="zh-CN"/>
        </w:rPr>
      </w:pPr>
      <w:bookmarkStart w:id="66" w:name="_Toc30075"/>
      <w:bookmarkStart w:id="67" w:name="_Toc18402"/>
      <w:bookmarkStart w:id="68" w:name="_Toc25238"/>
      <w:r>
        <w:rPr>
          <w:rFonts w:hint="eastAsia" w:ascii="宋体" w:hAnsi="宋体" w:eastAsia="宋体" w:cs="宋体"/>
          <w:sz w:val="24"/>
          <w:szCs w:val="24"/>
          <w:lang w:val="zh-CN"/>
        </w:rPr>
        <w:t>询价响应表</w:t>
      </w:r>
      <w:bookmarkEnd w:id="66"/>
      <w:bookmarkEnd w:id="67"/>
      <w:bookmarkEnd w:id="68"/>
    </w:p>
    <w:p>
      <w:pPr>
        <w:jc w:val="center"/>
        <w:rPr>
          <w:rFonts w:ascii="宋体" w:hAnsi="宋体" w:cs="宋体"/>
          <w:bCs/>
          <w:sz w:val="24"/>
          <w:szCs w:val="24"/>
          <w:lang w:val="zh-CN"/>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pPr>
              <w:jc w:val="center"/>
              <w:rPr>
                <w:rFonts w:ascii="宋体" w:hAnsi="宋体" w:cs="宋体"/>
                <w:b/>
                <w:sz w:val="24"/>
                <w:szCs w:val="21"/>
              </w:rPr>
            </w:pPr>
            <w:r>
              <w:rPr>
                <w:rFonts w:hint="eastAsia" w:ascii="宋体" w:hAnsi="宋体" w:cs="宋体"/>
                <w:b/>
                <w:sz w:val="24"/>
                <w:szCs w:val="21"/>
              </w:rPr>
              <w:t>按</w:t>
            </w:r>
            <w:r>
              <w:rPr>
                <w:rFonts w:hint="eastAsia" w:ascii="宋体" w:hAnsi="宋体" w:cs="宋体"/>
                <w:b/>
                <w:sz w:val="24"/>
                <w:szCs w:val="21"/>
                <w:lang w:val="en-US" w:eastAsia="zh-CN"/>
              </w:rPr>
              <w:t>询价</w:t>
            </w:r>
            <w:r>
              <w:rPr>
                <w:rFonts w:hint="eastAsia" w:ascii="宋体" w:hAnsi="宋体" w:cs="宋体"/>
                <w:b/>
                <w:sz w:val="24"/>
                <w:szCs w:val="21"/>
              </w:rPr>
              <w:t>文件规定填写</w:t>
            </w:r>
          </w:p>
        </w:tc>
        <w:tc>
          <w:tcPr>
            <w:tcW w:w="4200" w:type="dxa"/>
            <w:gridSpan w:val="2"/>
            <w:noWrap w:val="0"/>
            <w:vAlign w:val="center"/>
          </w:tcPr>
          <w:p>
            <w:pPr>
              <w:jc w:val="center"/>
              <w:rPr>
                <w:rFonts w:ascii="宋体" w:hAnsi="宋体" w:cs="宋体"/>
                <w:b/>
                <w:sz w:val="24"/>
                <w:szCs w:val="21"/>
              </w:rPr>
            </w:pPr>
            <w:r>
              <w:rPr>
                <w:rFonts w:hint="eastAsia" w:ascii="宋体" w:hAnsi="宋体" w:cs="宋体"/>
                <w:b/>
                <w:sz w:val="24"/>
                <w:szCs w:val="21"/>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pPr>
              <w:jc w:val="center"/>
              <w:rPr>
                <w:rFonts w:ascii="宋体" w:hAnsi="宋体" w:cs="宋体"/>
                <w:b/>
                <w:sz w:val="24"/>
                <w:szCs w:val="21"/>
              </w:rPr>
            </w:pPr>
            <w:r>
              <w:rPr>
                <w:rFonts w:hint="eastAsia" w:ascii="宋体" w:hAnsi="宋体" w:cs="宋体"/>
                <w:b/>
                <w:sz w:val="24"/>
                <w:szCs w:val="21"/>
              </w:rPr>
              <w:t>序号</w:t>
            </w:r>
          </w:p>
        </w:tc>
        <w:tc>
          <w:tcPr>
            <w:tcW w:w="1794" w:type="dxa"/>
            <w:noWrap w:val="0"/>
            <w:vAlign w:val="center"/>
          </w:tcPr>
          <w:p>
            <w:pPr>
              <w:jc w:val="center"/>
              <w:rPr>
                <w:rFonts w:ascii="宋体" w:hAnsi="宋体" w:cs="宋体"/>
                <w:b/>
                <w:sz w:val="24"/>
                <w:szCs w:val="21"/>
              </w:rPr>
            </w:pPr>
            <w:r>
              <w:rPr>
                <w:rFonts w:hint="eastAsia" w:ascii="宋体" w:hAnsi="宋体" w:cs="宋体"/>
                <w:b/>
                <w:sz w:val="24"/>
                <w:szCs w:val="21"/>
              </w:rPr>
              <w:t>内容</w:t>
            </w:r>
          </w:p>
        </w:tc>
        <w:tc>
          <w:tcPr>
            <w:tcW w:w="2196" w:type="dxa"/>
            <w:noWrap w:val="0"/>
            <w:vAlign w:val="center"/>
          </w:tcPr>
          <w:p>
            <w:pPr>
              <w:jc w:val="center"/>
              <w:rPr>
                <w:rFonts w:ascii="宋体" w:hAnsi="宋体" w:cs="宋体"/>
                <w:b/>
                <w:sz w:val="24"/>
                <w:szCs w:val="21"/>
              </w:rPr>
            </w:pPr>
            <w:r>
              <w:rPr>
                <w:rFonts w:hint="eastAsia" w:ascii="宋体" w:hAnsi="宋体" w:cs="宋体"/>
                <w:b/>
                <w:sz w:val="24"/>
                <w:szCs w:val="21"/>
                <w:lang w:val="en-US" w:eastAsia="zh-CN"/>
              </w:rPr>
              <w:t>询价</w:t>
            </w:r>
            <w:r>
              <w:rPr>
                <w:rFonts w:hint="eastAsia" w:ascii="宋体" w:hAnsi="宋体" w:cs="宋体"/>
                <w:b/>
                <w:sz w:val="24"/>
                <w:szCs w:val="21"/>
              </w:rPr>
              <w:t>文件要求</w:t>
            </w:r>
          </w:p>
        </w:tc>
        <w:tc>
          <w:tcPr>
            <w:tcW w:w="2222" w:type="dxa"/>
            <w:noWrap w:val="0"/>
            <w:vAlign w:val="center"/>
          </w:tcPr>
          <w:p>
            <w:pPr>
              <w:jc w:val="center"/>
              <w:rPr>
                <w:rFonts w:ascii="宋体" w:hAnsi="宋体" w:cs="宋体"/>
                <w:b/>
                <w:sz w:val="24"/>
                <w:szCs w:val="21"/>
              </w:rPr>
            </w:pPr>
            <w:r>
              <w:rPr>
                <w:rFonts w:hint="eastAsia" w:ascii="宋体" w:hAnsi="宋体" w:cs="宋体"/>
                <w:b/>
                <w:sz w:val="24"/>
                <w:szCs w:val="21"/>
              </w:rPr>
              <w:t>响应承诺</w:t>
            </w:r>
          </w:p>
        </w:tc>
        <w:tc>
          <w:tcPr>
            <w:tcW w:w="1978" w:type="dxa"/>
            <w:noWrap w:val="0"/>
            <w:vAlign w:val="center"/>
          </w:tcPr>
          <w:p>
            <w:pPr>
              <w:jc w:val="center"/>
              <w:rPr>
                <w:rFonts w:ascii="宋体" w:hAnsi="宋体" w:cs="宋体"/>
                <w:b/>
                <w:sz w:val="24"/>
                <w:szCs w:val="21"/>
              </w:rPr>
            </w:pPr>
            <w:r>
              <w:rPr>
                <w:rFonts w:hint="eastAsia" w:ascii="宋体" w:hAnsi="宋体" w:cs="宋体"/>
                <w:b/>
                <w:sz w:val="24"/>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1</w:t>
            </w:r>
          </w:p>
        </w:tc>
        <w:tc>
          <w:tcPr>
            <w:tcW w:w="1794" w:type="dxa"/>
            <w:noWrap w:val="0"/>
            <w:vAlign w:val="center"/>
          </w:tcPr>
          <w:p>
            <w:pPr>
              <w:jc w:val="center"/>
              <w:rPr>
                <w:rFonts w:ascii="宋体" w:hAnsi="宋体" w:cs="宋体"/>
                <w:sz w:val="24"/>
                <w:szCs w:val="24"/>
              </w:rPr>
            </w:pPr>
            <w:r>
              <w:rPr>
                <w:rFonts w:hint="eastAsia" w:ascii="宋体" w:hAnsi="宋体" w:cs="宋体"/>
                <w:sz w:val="24"/>
                <w:szCs w:val="28"/>
              </w:rPr>
              <w:t>技术响应</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2</w:t>
            </w:r>
          </w:p>
        </w:tc>
        <w:tc>
          <w:tcPr>
            <w:tcW w:w="1794" w:type="dxa"/>
            <w:noWrap w:val="0"/>
            <w:vAlign w:val="center"/>
          </w:tcPr>
          <w:p>
            <w:pPr>
              <w:jc w:val="center"/>
              <w:rPr>
                <w:rFonts w:ascii="宋体" w:hAnsi="宋体" w:cs="宋体"/>
                <w:sz w:val="24"/>
                <w:szCs w:val="24"/>
              </w:rPr>
            </w:pPr>
            <w:r>
              <w:rPr>
                <w:rFonts w:hint="eastAsia" w:ascii="宋体" w:hAnsi="宋体" w:cs="宋体"/>
                <w:sz w:val="24"/>
                <w:szCs w:val="28"/>
              </w:rPr>
              <w:t>付款响应</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3</w:t>
            </w:r>
          </w:p>
        </w:tc>
        <w:tc>
          <w:tcPr>
            <w:tcW w:w="1794" w:type="dxa"/>
            <w:noWrap w:val="0"/>
            <w:vAlign w:val="center"/>
          </w:tcPr>
          <w:p>
            <w:pPr>
              <w:jc w:val="center"/>
              <w:rPr>
                <w:rFonts w:ascii="宋体" w:hAnsi="宋体" w:cs="宋体"/>
                <w:sz w:val="24"/>
                <w:szCs w:val="24"/>
              </w:rPr>
            </w:pPr>
            <w:r>
              <w:rPr>
                <w:rFonts w:hint="eastAsia" w:ascii="宋体" w:hAnsi="宋体" w:cs="宋体"/>
                <w:sz w:val="24"/>
                <w:szCs w:val="28"/>
              </w:rPr>
              <w:t>服务期响应</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4</w:t>
            </w:r>
          </w:p>
        </w:tc>
        <w:tc>
          <w:tcPr>
            <w:tcW w:w="1794" w:type="dxa"/>
            <w:noWrap w:val="0"/>
            <w:vAlign w:val="center"/>
          </w:tcPr>
          <w:p>
            <w:pPr>
              <w:jc w:val="center"/>
              <w:rPr>
                <w:rFonts w:ascii="宋体" w:hAnsi="宋体" w:cs="宋体"/>
                <w:sz w:val="24"/>
                <w:szCs w:val="24"/>
              </w:rPr>
            </w:pPr>
            <w:r>
              <w:rPr>
                <w:rFonts w:hint="eastAsia" w:ascii="宋体" w:hAnsi="宋体" w:cs="宋体"/>
                <w:sz w:val="24"/>
                <w:szCs w:val="24"/>
              </w:rPr>
              <w:t>其他</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bl>
    <w:p>
      <w:pPr>
        <w:snapToGrid w:val="0"/>
        <w:spacing w:line="460" w:lineRule="exact"/>
        <w:rPr>
          <w:rFonts w:hint="eastAsia" w:ascii="宋体" w:hAnsi="宋体" w:cs="宋体"/>
          <w:b/>
          <w:bCs/>
          <w:sz w:val="24"/>
          <w:szCs w:val="24"/>
        </w:rPr>
      </w:pPr>
      <w:bookmarkStart w:id="69" w:name="_Toc27567"/>
      <w:bookmarkStart w:id="70" w:name="_Toc471299110"/>
    </w:p>
    <w:p>
      <w:pPr>
        <w:snapToGrid w:val="0"/>
        <w:spacing w:line="460" w:lineRule="exact"/>
        <w:rPr>
          <w:rFonts w:hint="eastAsia" w:ascii="宋体" w:hAnsi="宋体" w:cs="宋体"/>
          <w:b/>
          <w:bCs/>
          <w:sz w:val="24"/>
          <w:szCs w:val="24"/>
        </w:rPr>
      </w:pPr>
    </w:p>
    <w:p>
      <w:pPr>
        <w:snapToGrid w:val="0"/>
        <w:spacing w:line="460" w:lineRule="exact"/>
        <w:rPr>
          <w:rFonts w:ascii="宋体" w:hAnsi="宋体" w:cs="宋体"/>
          <w:b/>
          <w:bCs/>
          <w:sz w:val="24"/>
          <w:szCs w:val="24"/>
        </w:rPr>
      </w:pPr>
      <w:r>
        <w:rPr>
          <w:rFonts w:hint="eastAsia" w:ascii="宋体" w:hAnsi="宋体" w:cs="宋体"/>
          <w:b/>
          <w:bCs/>
          <w:sz w:val="24"/>
          <w:szCs w:val="24"/>
        </w:rPr>
        <w:t>供应商</w:t>
      </w:r>
      <w:r>
        <w:rPr>
          <w:rFonts w:hint="eastAsia" w:ascii="宋体" w:hAnsi="宋体" w:cs="宋体"/>
          <w:b/>
          <w:bCs/>
          <w:sz w:val="24"/>
          <w:szCs w:val="24"/>
          <w:lang w:val="en-US" w:eastAsia="zh-CN"/>
        </w:rPr>
        <w:t>公</w:t>
      </w:r>
      <w:r>
        <w:rPr>
          <w:rFonts w:hint="eastAsia" w:ascii="宋体" w:hAnsi="宋体" w:cs="宋体"/>
          <w:b/>
          <w:bCs/>
          <w:sz w:val="24"/>
          <w:szCs w:val="24"/>
        </w:rPr>
        <w:t>章：</w:t>
      </w:r>
    </w:p>
    <w:p>
      <w:pPr>
        <w:spacing w:line="460" w:lineRule="exact"/>
        <w:jc w:val="left"/>
        <w:rPr>
          <w:rFonts w:ascii="宋体" w:hAnsi="宋体" w:cs="宋体"/>
          <w:sz w:val="24"/>
          <w:szCs w:val="24"/>
        </w:rPr>
      </w:pPr>
      <w:r>
        <w:rPr>
          <w:rFonts w:hint="eastAsia" w:ascii="宋体" w:hAnsi="宋体" w:cs="宋体"/>
          <w:b/>
          <w:bCs/>
          <w:sz w:val="24"/>
          <w:szCs w:val="24"/>
        </w:rPr>
        <w:t>日期：   年   月   日</w:t>
      </w:r>
    </w:p>
    <w:p>
      <w:pPr>
        <w:rPr>
          <w:rFonts w:hint="eastAsia" w:ascii="宋体" w:hAnsi="宋体" w:cs="宋体"/>
          <w:sz w:val="24"/>
          <w:szCs w:val="28"/>
        </w:rPr>
      </w:pPr>
    </w:p>
    <w:p>
      <w:pPr>
        <w:rPr>
          <w:rFonts w:hint="eastAsia"/>
        </w:rPr>
      </w:pPr>
      <w:r>
        <w:rPr>
          <w:rFonts w:hint="eastAsia" w:ascii="宋体" w:hAnsi="宋体" w:cs="宋体"/>
          <w:sz w:val="24"/>
          <w:szCs w:val="28"/>
        </w:rPr>
        <w:t>注：提供的服务满足采购需求；付款及</w:t>
      </w:r>
      <w:r>
        <w:rPr>
          <w:rFonts w:hint="eastAsia" w:ascii="宋体" w:hAnsi="宋体" w:cs="宋体"/>
          <w:sz w:val="24"/>
          <w:szCs w:val="28"/>
          <w:lang w:val="en-US" w:eastAsia="zh-CN"/>
        </w:rPr>
        <w:t>服务</w:t>
      </w:r>
      <w:r>
        <w:rPr>
          <w:rFonts w:hint="eastAsia" w:ascii="宋体" w:hAnsi="宋体" w:cs="宋体"/>
          <w:sz w:val="24"/>
          <w:szCs w:val="28"/>
        </w:rPr>
        <w:t>期等均应响应</w:t>
      </w:r>
      <w:r>
        <w:rPr>
          <w:rFonts w:hint="eastAsia" w:ascii="宋体" w:hAnsi="宋体" w:cs="宋体"/>
          <w:sz w:val="24"/>
          <w:szCs w:val="28"/>
          <w:lang w:val="en-US" w:eastAsia="zh-CN"/>
        </w:rPr>
        <w:t>询价</w:t>
      </w:r>
      <w:r>
        <w:rPr>
          <w:rFonts w:hint="eastAsia" w:ascii="宋体" w:hAnsi="宋体" w:cs="宋体"/>
          <w:sz w:val="24"/>
          <w:szCs w:val="28"/>
        </w:rPr>
        <w:t>文件要求。</w:t>
      </w:r>
    </w:p>
    <w:p>
      <w:pPr>
        <w:pStyle w:val="19"/>
        <w:rPr>
          <w:rFonts w:hint="eastAsia"/>
        </w:rPr>
      </w:pPr>
    </w:p>
    <w:p>
      <w:pPr>
        <w:pStyle w:val="19"/>
        <w:rPr>
          <w:rFonts w:hint="eastAsia"/>
        </w:rPr>
      </w:pPr>
    </w:p>
    <w:p>
      <w:pPr>
        <w:pStyle w:val="19"/>
        <w:rPr>
          <w:rFonts w:hint="eastAsia"/>
        </w:rPr>
      </w:pPr>
    </w:p>
    <w:p>
      <w:pPr>
        <w:pStyle w:val="19"/>
        <w:rPr>
          <w:rFonts w:hint="eastAsia"/>
        </w:rPr>
      </w:pPr>
    </w:p>
    <w:p>
      <w:pPr>
        <w:pStyle w:val="19"/>
        <w:rPr>
          <w:rFonts w:hint="eastAsia"/>
        </w:rPr>
      </w:pPr>
    </w:p>
    <w:p>
      <w:pPr>
        <w:pStyle w:val="19"/>
        <w:rPr>
          <w:rFonts w:hint="eastAsia"/>
        </w:rPr>
      </w:pPr>
    </w:p>
    <w:p>
      <w:pPr>
        <w:pStyle w:val="19"/>
        <w:rPr>
          <w:rFonts w:hint="eastAsia"/>
        </w:rPr>
      </w:pPr>
    </w:p>
    <w:p>
      <w:pPr>
        <w:pStyle w:val="19"/>
        <w:rPr>
          <w:rFonts w:hint="eastAsia"/>
        </w:rPr>
      </w:pPr>
    </w:p>
    <w:p>
      <w:pPr>
        <w:pStyle w:val="19"/>
        <w:rPr>
          <w:rFonts w:hint="eastAsia"/>
        </w:rPr>
      </w:pPr>
    </w:p>
    <w:p>
      <w:pPr>
        <w:pStyle w:val="19"/>
        <w:rPr>
          <w:rFonts w:hint="eastAsia"/>
        </w:rPr>
      </w:pPr>
    </w:p>
    <w:p>
      <w:pPr>
        <w:pStyle w:val="19"/>
        <w:rPr>
          <w:rFonts w:hint="eastAsia"/>
        </w:rPr>
      </w:pPr>
    </w:p>
    <w:p>
      <w:pPr>
        <w:pStyle w:val="19"/>
        <w:rPr>
          <w:rFonts w:hint="eastAsia"/>
        </w:rPr>
      </w:pPr>
    </w:p>
    <w:p>
      <w:pPr>
        <w:pStyle w:val="19"/>
        <w:rPr>
          <w:rFonts w:hint="eastAsia"/>
        </w:rPr>
      </w:pPr>
    </w:p>
    <w:p>
      <w:pPr>
        <w:pStyle w:val="19"/>
        <w:rPr>
          <w:rFonts w:hint="eastAsia"/>
        </w:rPr>
      </w:pPr>
    </w:p>
    <w:p>
      <w:pPr>
        <w:pStyle w:val="19"/>
        <w:rPr>
          <w:rFonts w:hint="eastAsia"/>
        </w:rPr>
      </w:pPr>
    </w:p>
    <w:p>
      <w:pPr>
        <w:jc w:val="left"/>
        <w:rPr>
          <w:rFonts w:hint="eastAsia" w:ascii="宋体" w:hAnsi="宋体" w:eastAsia="宋体" w:cs="宋体"/>
          <w:b/>
          <w:kern w:val="0"/>
          <w:sz w:val="24"/>
          <w:szCs w:val="24"/>
          <w:lang w:val="zh-CN" w:eastAsia="zh-CN" w:bidi="ar-SA"/>
        </w:rPr>
      </w:pPr>
      <w:r>
        <w:rPr>
          <w:rFonts w:hint="eastAsia" w:ascii="宋体" w:hAnsi="宋体" w:eastAsia="宋体" w:cs="宋体"/>
          <w:b/>
          <w:bCs/>
          <w:color w:val="auto"/>
          <w:kern w:val="2"/>
          <w:sz w:val="21"/>
          <w:szCs w:val="21"/>
          <w:lang w:val="en-US" w:eastAsia="zh-CN" w:bidi="ar-SA"/>
        </w:rPr>
        <w:t>附件</w:t>
      </w:r>
      <w:bookmarkEnd w:id="69"/>
      <w:bookmarkEnd w:id="70"/>
      <w:r>
        <w:rPr>
          <w:rFonts w:hint="eastAsia" w:ascii="宋体" w:hAnsi="宋体" w:eastAsia="宋体" w:cs="宋体"/>
          <w:b/>
          <w:bCs/>
          <w:color w:val="auto"/>
          <w:kern w:val="2"/>
          <w:sz w:val="21"/>
          <w:szCs w:val="21"/>
          <w:lang w:val="en-US" w:eastAsia="zh-CN" w:bidi="ar-SA"/>
        </w:rPr>
        <w:t>六</w:t>
      </w:r>
      <w:bookmarkStart w:id="71" w:name="_Toc32017"/>
      <w:r>
        <w:rPr>
          <w:rFonts w:hint="eastAsia" w:ascii="宋体" w:hAnsi="宋体" w:cs="宋体"/>
          <w:b/>
          <w:bCs/>
          <w:color w:val="auto"/>
          <w:kern w:val="2"/>
          <w:sz w:val="21"/>
          <w:szCs w:val="21"/>
          <w:lang w:val="en-US" w:eastAsia="zh-CN" w:bidi="ar-SA"/>
        </w:rPr>
        <w:t xml:space="preserve">                          </w:t>
      </w:r>
      <w:r>
        <w:rPr>
          <w:rFonts w:hint="eastAsia" w:ascii="宋体" w:hAnsi="宋体" w:eastAsia="宋体" w:cs="宋体"/>
          <w:b/>
          <w:kern w:val="0"/>
          <w:sz w:val="24"/>
          <w:szCs w:val="24"/>
          <w:lang w:val="en-US" w:eastAsia="zh-CN" w:bidi="ar-SA"/>
        </w:rPr>
        <w:t xml:space="preserve"> </w:t>
      </w:r>
      <w:r>
        <w:rPr>
          <w:rFonts w:hint="eastAsia" w:ascii="宋体" w:hAnsi="宋体" w:cs="宋体"/>
          <w:b/>
          <w:kern w:val="0"/>
          <w:sz w:val="24"/>
          <w:szCs w:val="24"/>
          <w:lang w:val="en-US" w:eastAsia="zh-CN" w:bidi="ar-SA"/>
        </w:rPr>
        <w:t>（一）</w:t>
      </w:r>
      <w:r>
        <w:rPr>
          <w:rFonts w:hint="eastAsia" w:ascii="宋体" w:hAnsi="宋体" w:eastAsia="宋体" w:cs="宋体"/>
          <w:b/>
          <w:kern w:val="0"/>
          <w:sz w:val="24"/>
          <w:szCs w:val="24"/>
          <w:lang w:val="zh-CN" w:eastAsia="zh-CN" w:bidi="ar-SA"/>
        </w:rPr>
        <w:t>响应报价书</w:t>
      </w:r>
    </w:p>
    <w:p>
      <w:pPr>
        <w:pStyle w:val="38"/>
        <w:rPr>
          <w:rFonts w:hint="eastAsia"/>
          <w:lang w:eastAsia="zh-CN"/>
        </w:rPr>
      </w:pPr>
    </w:p>
    <w:tbl>
      <w:tblPr>
        <w:tblStyle w:val="21"/>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rPr>
            </w:pPr>
            <w:r>
              <w:rPr>
                <w:rFonts w:hint="eastAsia" w:ascii="宋体" w:hAnsi="宋体" w:cs="宋体"/>
                <w:color w:val="auto"/>
                <w:szCs w:val="21"/>
              </w:rPr>
              <w:t>项目名称</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rPr>
            </w:pPr>
            <w:r>
              <w:rPr>
                <w:rFonts w:hint="eastAsia" w:ascii="宋体" w:hAnsi="宋体" w:cs="宋体"/>
                <w:color w:val="auto"/>
                <w:szCs w:val="21"/>
                <w:lang w:eastAsia="zh-CN"/>
              </w:rPr>
              <w:t>项目</w:t>
            </w:r>
            <w:r>
              <w:rPr>
                <w:rFonts w:hint="eastAsia" w:ascii="宋体" w:hAnsi="宋体" w:cs="宋体"/>
                <w:color w:val="auto"/>
                <w:szCs w:val="21"/>
              </w:rPr>
              <w:t>编号</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313" w:type="dxa"/>
            <w:tcBorders>
              <w:top w:val="nil"/>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lang w:eastAsia="zh-CN"/>
              </w:rPr>
              <w:t>响应</w:t>
            </w:r>
            <w:r>
              <w:rPr>
                <w:rFonts w:hint="eastAsia" w:ascii="宋体" w:hAnsi="宋体" w:cs="宋体"/>
                <w:color w:val="auto"/>
                <w:szCs w:val="21"/>
              </w:rPr>
              <w:t>人全称</w:t>
            </w:r>
          </w:p>
        </w:tc>
        <w:tc>
          <w:tcPr>
            <w:tcW w:w="6825" w:type="dxa"/>
            <w:tcBorders>
              <w:top w:val="nil"/>
              <w:left w:val="single" w:color="auto" w:sz="4" w:space="0"/>
              <w:bottom w:val="single" w:color="auto" w:sz="4" w:space="0"/>
              <w:right w:val="single" w:color="auto" w:sz="4" w:space="0"/>
            </w:tcBorders>
            <w:vAlign w:val="center"/>
          </w:tcPr>
          <w:p>
            <w:pPr>
              <w:spacing w:line="440" w:lineRule="exact"/>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lang w:eastAsia="zh-CN"/>
              </w:rPr>
              <w:t>响应</w:t>
            </w:r>
            <w:r>
              <w:rPr>
                <w:rFonts w:hint="eastAsia" w:ascii="宋体" w:hAnsi="宋体" w:cs="宋体"/>
                <w:color w:val="auto"/>
                <w:szCs w:val="21"/>
              </w:rPr>
              <w:t>报价（</w:t>
            </w:r>
            <w:r>
              <w:rPr>
                <w:rFonts w:hint="eastAsia" w:ascii="宋体" w:hAnsi="宋体" w:cs="宋体"/>
                <w:color w:val="auto"/>
                <w:szCs w:val="21"/>
                <w:lang w:val="en-US" w:eastAsia="zh-CN"/>
              </w:rPr>
              <w:t>下浮率</w:t>
            </w:r>
            <w:r>
              <w:rPr>
                <w:rFonts w:hint="eastAsia" w:ascii="宋体" w:hAnsi="宋体" w:cs="宋体"/>
                <w:color w:val="auto"/>
                <w:szCs w:val="21"/>
              </w:rPr>
              <w:t>）</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40" w:lineRule="exact"/>
              <w:ind w:right="-670"/>
              <w:rPr>
                <w:rFonts w:hint="eastAsia"/>
              </w:rPr>
            </w:pPr>
          </w:p>
          <w:p>
            <w:pPr>
              <w:spacing w:line="440" w:lineRule="exact"/>
              <w:ind w:right="-670"/>
              <w:rPr>
                <w:rFonts w:hint="default" w:eastAsia="宋体"/>
                <w:u w:val="single"/>
                <w:lang w:val="en-US" w:eastAsia="zh-CN"/>
              </w:rPr>
            </w:pPr>
            <w:r>
              <w:rPr>
                <w:rFonts w:hint="eastAsia"/>
                <w:u w:val="single"/>
                <w:lang w:val="en-US" w:eastAsia="zh-CN"/>
              </w:rPr>
              <w:t xml:space="preserve">                         %</w:t>
            </w:r>
          </w:p>
          <w:p>
            <w:pPr>
              <w:pStyle w:val="19"/>
              <w:ind w:left="0" w:leftChars="0" w:firstLine="0" w:firstLineChars="0"/>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lang w:val="en-US" w:eastAsia="zh-CN"/>
              </w:rPr>
            </w:pPr>
            <w:r>
              <w:rPr>
                <w:rFonts w:hint="eastAsia" w:ascii="宋体" w:hAnsi="宋体" w:cs="宋体"/>
                <w:color w:val="auto"/>
                <w:szCs w:val="21"/>
                <w:lang w:val="en-US" w:eastAsia="zh-CN"/>
              </w:rPr>
              <w:t>供货（服务）期</w:t>
            </w:r>
          </w:p>
          <w:p>
            <w:pPr>
              <w:spacing w:line="440" w:lineRule="exact"/>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（是否响应）</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lang w:val="en-US" w:eastAsia="zh-CN"/>
              </w:rPr>
            </w:pPr>
            <w:r>
              <w:rPr>
                <w:rFonts w:hint="eastAsia" w:ascii="宋体" w:hAnsi="宋体" w:cs="宋体"/>
                <w:color w:val="auto"/>
                <w:szCs w:val="21"/>
                <w:lang w:val="en-US" w:eastAsia="zh-CN"/>
              </w:rPr>
              <w:t>付款方式</w:t>
            </w:r>
          </w:p>
          <w:p>
            <w:pPr>
              <w:spacing w:line="440" w:lineRule="exact"/>
              <w:jc w:val="center"/>
              <w:rPr>
                <w:rFonts w:hint="eastAsia"/>
              </w:rPr>
            </w:pPr>
            <w:r>
              <w:rPr>
                <w:rFonts w:hint="eastAsia" w:ascii="宋体" w:hAnsi="宋体" w:cs="宋体"/>
                <w:color w:val="auto"/>
                <w:szCs w:val="21"/>
                <w:lang w:val="en-US" w:eastAsia="zh-CN"/>
              </w:rPr>
              <w:t>（是否响应）</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rPr>
              <w:t>备    注</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tc>
      </w:tr>
    </w:tbl>
    <w:p>
      <w:pPr>
        <w:spacing w:line="440" w:lineRule="exact"/>
        <w:rPr>
          <w:rFonts w:hint="eastAsia" w:ascii="宋体" w:hAnsi="宋体" w:cs="宋体"/>
          <w:color w:val="auto"/>
          <w:szCs w:val="21"/>
        </w:rPr>
      </w:pPr>
      <w:r>
        <w:rPr>
          <w:rFonts w:hint="eastAsia" w:ascii="宋体" w:hAnsi="宋体" w:cs="宋体"/>
          <w:b/>
          <w:bCs/>
          <w:color w:val="auto"/>
          <w:szCs w:val="21"/>
        </w:rPr>
        <w:t>备注：</w:t>
      </w:r>
      <w:r>
        <w:rPr>
          <w:rFonts w:hint="eastAsia" w:ascii="宋体" w:hAnsi="宋体" w:cs="宋体"/>
          <w:color w:val="auto"/>
          <w:szCs w:val="21"/>
        </w:rPr>
        <w:t>1、</w:t>
      </w:r>
      <w:r>
        <w:rPr>
          <w:rFonts w:hint="eastAsia" w:ascii="宋体" w:hAnsi="宋体" w:cs="宋体"/>
          <w:color w:val="auto"/>
          <w:szCs w:val="21"/>
          <w:lang w:val="zh-CN"/>
        </w:rPr>
        <w:t>响应报价为响应人在响应文件中提出的各项支付金额的总和</w:t>
      </w:r>
      <w:r>
        <w:rPr>
          <w:rFonts w:hint="eastAsia" w:ascii="宋体" w:hAnsi="宋体" w:cs="宋体"/>
          <w:color w:val="auto"/>
          <w:szCs w:val="21"/>
        </w:rPr>
        <w:t>。</w:t>
      </w:r>
    </w:p>
    <w:p>
      <w:pPr>
        <w:widowControl/>
        <w:numPr>
          <w:ilvl w:val="0"/>
          <w:numId w:val="3"/>
        </w:numPr>
        <w:adjustRightInd w:val="0"/>
        <w:snapToGrid w:val="0"/>
        <w:spacing w:line="320" w:lineRule="auto"/>
        <w:ind w:left="630" w:leftChars="0"/>
        <w:jc w:val="left"/>
        <w:rPr>
          <w:rFonts w:hint="eastAsia" w:ascii="宋体" w:hAnsi="宋体" w:cs="宋体"/>
          <w:bCs/>
          <w:color w:val="auto"/>
          <w:szCs w:val="21"/>
        </w:rPr>
      </w:pPr>
      <w:r>
        <w:rPr>
          <w:rFonts w:hint="eastAsia" w:ascii="宋体" w:hAnsi="宋体" w:cs="宋体"/>
          <w:bCs/>
          <w:color w:val="auto"/>
          <w:szCs w:val="21"/>
        </w:rPr>
        <w:t>本《</w:t>
      </w:r>
      <w:r>
        <w:rPr>
          <w:rFonts w:hint="eastAsia" w:ascii="宋体" w:hAnsi="宋体" w:cs="宋体"/>
          <w:bCs/>
          <w:color w:val="auto"/>
          <w:szCs w:val="21"/>
          <w:lang w:val="en-US" w:eastAsia="zh-CN"/>
        </w:rPr>
        <w:t>响应</w:t>
      </w:r>
      <w:r>
        <w:rPr>
          <w:rFonts w:hint="eastAsia" w:ascii="宋体" w:hAnsi="宋体" w:cs="宋体"/>
          <w:bCs/>
          <w:color w:val="auto"/>
          <w:szCs w:val="21"/>
        </w:rPr>
        <w:t>报价书》中如存在大写金额与小写金额不一致的，投标人须以大写金额为准进行</w:t>
      </w:r>
    </w:p>
    <w:p>
      <w:pPr>
        <w:widowControl/>
        <w:numPr>
          <w:ilvl w:val="0"/>
          <w:numId w:val="0"/>
        </w:numPr>
        <w:adjustRightInd w:val="0"/>
        <w:snapToGrid w:val="0"/>
        <w:spacing w:line="320" w:lineRule="auto"/>
        <w:jc w:val="left"/>
        <w:rPr>
          <w:rFonts w:hint="eastAsia" w:ascii="宋体" w:hAnsi="宋体" w:eastAsia="宋体" w:cs="宋体"/>
          <w:bCs/>
          <w:color w:val="auto"/>
          <w:szCs w:val="21"/>
          <w:lang w:eastAsia="zh-CN"/>
        </w:rPr>
      </w:pPr>
      <w:r>
        <w:rPr>
          <w:rFonts w:hint="eastAsia" w:ascii="宋体" w:hAnsi="宋体" w:cs="宋体"/>
          <w:bCs/>
          <w:color w:val="auto"/>
          <w:szCs w:val="21"/>
        </w:rPr>
        <w:t>修正</w:t>
      </w:r>
      <w:r>
        <w:rPr>
          <w:rFonts w:hint="eastAsia" w:ascii="宋体" w:hAnsi="宋体" w:cs="宋体"/>
          <w:bCs/>
          <w:color w:val="auto"/>
          <w:szCs w:val="21"/>
          <w:lang w:eastAsia="zh-CN"/>
        </w:rPr>
        <w:t>。</w:t>
      </w:r>
    </w:p>
    <w:p>
      <w:pPr>
        <w:adjustRightInd w:val="0"/>
        <w:snapToGrid w:val="0"/>
        <w:spacing w:line="400" w:lineRule="exact"/>
        <w:ind w:firstLine="210" w:firstLineChars="100"/>
        <w:rPr>
          <w:rFonts w:hint="default" w:ascii="宋体" w:hAnsi="宋体" w:cs="宋体"/>
          <w:b/>
          <w:bCs/>
          <w:color w:val="auto"/>
          <w:szCs w:val="21"/>
          <w:lang w:val="en-US" w:eastAsia="zh-CN"/>
        </w:rPr>
      </w:pPr>
      <w:r>
        <w:rPr>
          <w:rFonts w:hint="eastAsia" w:ascii="宋体" w:hAnsi="宋体" w:cs="宋体"/>
          <w:color w:val="auto"/>
          <w:szCs w:val="21"/>
          <w:lang w:val="en-US" w:eastAsia="zh-CN"/>
        </w:rPr>
        <w:t xml:space="preserve">    </w:t>
      </w:r>
      <w:r>
        <w:rPr>
          <w:rFonts w:hint="eastAsia" w:ascii="宋体" w:hAnsi="宋体" w:cs="宋体"/>
          <w:b/>
          <w:bCs/>
          <w:color w:val="auto"/>
          <w:szCs w:val="21"/>
          <w:lang w:val="en-US" w:eastAsia="zh-CN"/>
        </w:rPr>
        <w:t>3、供应商成交后须提供1%的增值税专用发票。</w:t>
      </w:r>
    </w:p>
    <w:p>
      <w:pPr>
        <w:adjustRightInd w:val="0"/>
        <w:snapToGrid w:val="0"/>
        <w:spacing w:line="400" w:lineRule="exact"/>
        <w:rPr>
          <w:rFonts w:hint="eastAsia" w:ascii="宋体" w:hAnsi="宋体" w:cs="宋体"/>
          <w:color w:val="auto"/>
          <w:szCs w:val="21"/>
          <w:lang w:eastAsia="zh-CN"/>
        </w:rPr>
      </w:pPr>
    </w:p>
    <w:p>
      <w:pPr>
        <w:adjustRightInd w:val="0"/>
        <w:snapToGrid w:val="0"/>
        <w:spacing w:line="400" w:lineRule="exact"/>
        <w:rPr>
          <w:rFonts w:hint="eastAsia" w:ascii="宋体" w:hAnsi="宋体" w:cs="宋体"/>
          <w:color w:val="auto"/>
          <w:szCs w:val="21"/>
          <w:u w:val="single"/>
        </w:rPr>
      </w:pPr>
      <w:r>
        <w:rPr>
          <w:rFonts w:hint="eastAsia" w:ascii="宋体" w:hAnsi="宋体" w:cs="宋体"/>
          <w:color w:val="auto"/>
          <w:szCs w:val="21"/>
          <w:lang w:eastAsia="zh-CN"/>
        </w:rPr>
        <w:t>供应商</w:t>
      </w:r>
      <w:r>
        <w:rPr>
          <w:rFonts w:hint="eastAsia" w:ascii="宋体" w:hAnsi="宋体" w:cs="宋体"/>
          <w:color w:val="auto"/>
          <w:szCs w:val="21"/>
        </w:rPr>
        <w:t>（公章）：</w:t>
      </w:r>
      <w:r>
        <w:rPr>
          <w:rFonts w:hint="eastAsia" w:ascii="宋体" w:hAnsi="宋体" w:cs="宋体"/>
          <w:color w:val="auto"/>
          <w:szCs w:val="21"/>
          <w:u w:val="single"/>
        </w:rPr>
        <w:t xml:space="preserve">                                          </w:t>
      </w:r>
      <w:r>
        <w:rPr>
          <w:rFonts w:hint="eastAsia" w:ascii="宋体" w:hAnsi="宋体" w:cs="宋体"/>
          <w:color w:val="auto"/>
          <w:szCs w:val="21"/>
        </w:rPr>
        <w:t xml:space="preserve">    </w:t>
      </w:r>
    </w:p>
    <w:p>
      <w:pPr>
        <w:adjustRightInd w:val="0"/>
        <w:snapToGrid w:val="0"/>
        <w:spacing w:line="400" w:lineRule="exact"/>
        <w:rPr>
          <w:rFonts w:hint="eastAsia" w:ascii="宋体" w:hAnsi="宋体" w:cs="宋体"/>
          <w:color w:val="auto"/>
          <w:szCs w:val="21"/>
          <w:u w:val="single"/>
        </w:rPr>
      </w:pPr>
      <w:r>
        <w:rPr>
          <w:rFonts w:hint="eastAsia" w:ascii="宋体" w:hAnsi="宋体" w:cs="宋体"/>
          <w:color w:val="auto"/>
          <w:szCs w:val="21"/>
        </w:rPr>
        <w:t>法定代表人或其委托代理人：</w:t>
      </w:r>
      <w:r>
        <w:rPr>
          <w:rFonts w:hint="eastAsia" w:ascii="宋体" w:hAnsi="宋体" w:cs="宋体"/>
          <w:color w:val="auto"/>
          <w:szCs w:val="21"/>
          <w:u w:val="single"/>
        </w:rPr>
        <w:t xml:space="preserve">        (签字或盖法人印章)       </w:t>
      </w:r>
    </w:p>
    <w:p>
      <w:pPr>
        <w:adjustRightInd w:val="0"/>
        <w:snapToGrid w:val="0"/>
        <w:spacing w:line="400" w:lineRule="exact"/>
        <w:rPr>
          <w:rFonts w:hint="eastAsia" w:ascii="宋体" w:hAnsi="宋体" w:cs="宋体"/>
          <w:color w:val="auto"/>
          <w:szCs w:val="21"/>
        </w:rPr>
      </w:pPr>
      <w:r>
        <w:rPr>
          <w:rFonts w:hint="eastAsia" w:ascii="宋体" w:hAnsi="宋体" w:cs="宋体"/>
          <w:color w:val="auto"/>
          <w:szCs w:val="21"/>
        </w:rPr>
        <w:t>日   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pPr>
        <w:rPr>
          <w:rFonts w:hint="eastAsia"/>
          <w:lang w:eastAsia="zh-CN"/>
        </w:rPr>
      </w:pPr>
      <w:r>
        <w:rPr>
          <w:rFonts w:hint="eastAsia" w:ascii="宋体" w:hAnsi="宋体" w:cs="宋体"/>
          <w:color w:val="auto"/>
          <w:szCs w:val="21"/>
        </w:rPr>
        <w:br w:type="page"/>
      </w:r>
    </w:p>
    <w:p>
      <w:pPr>
        <w:rPr>
          <w:rFonts w:hint="eastAsia" w:ascii="宋体" w:hAnsi="宋体" w:eastAsia="宋体" w:cs="宋体"/>
          <w:color w:val="auto"/>
          <w:sz w:val="21"/>
          <w:szCs w:val="21"/>
        </w:rPr>
      </w:pP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b/>
          <w:color w:val="auto"/>
          <w:sz w:val="24"/>
          <w:szCs w:val="28"/>
          <w:lang w:eastAsia="zh-CN"/>
        </w:rPr>
      </w:pPr>
      <w:r>
        <w:rPr>
          <w:rFonts w:hint="eastAsia" w:ascii="宋体" w:hAnsi="宋体" w:eastAsia="宋体" w:cs="宋体"/>
          <w:color w:val="auto"/>
          <w:sz w:val="21"/>
          <w:szCs w:val="21"/>
        </w:rPr>
        <w:t>附件</w:t>
      </w:r>
      <w:bookmarkEnd w:id="71"/>
      <w:r>
        <w:rPr>
          <w:rFonts w:hint="eastAsia" w:ascii="宋体" w:hAnsi="宋体" w:cs="宋体"/>
          <w:color w:val="auto"/>
          <w:sz w:val="21"/>
          <w:szCs w:val="21"/>
          <w:lang w:eastAsia="zh-CN"/>
        </w:rPr>
        <w:t>七</w:t>
      </w:r>
    </w:p>
    <w:p>
      <w:pPr>
        <w:pStyle w:val="6"/>
        <w:spacing w:before="0" w:after="0" w:line="560" w:lineRule="exact"/>
        <w:jc w:val="center"/>
        <w:rPr>
          <w:rFonts w:ascii="宋体" w:hAnsi="宋体" w:eastAsia="宋体" w:cs="宋体"/>
          <w:sz w:val="24"/>
          <w:szCs w:val="24"/>
        </w:rPr>
      </w:pPr>
      <w:bookmarkStart w:id="72" w:name="_Toc1624"/>
      <w:bookmarkStart w:id="73" w:name="_Toc30527"/>
      <w:bookmarkStart w:id="74" w:name="_Toc18625"/>
      <w:bookmarkStart w:id="75" w:name="_Toc27705"/>
      <w:r>
        <w:rPr>
          <w:rFonts w:hint="eastAsia" w:ascii="宋体" w:hAnsi="宋体" w:eastAsia="宋体" w:cs="宋体"/>
          <w:sz w:val="24"/>
          <w:szCs w:val="24"/>
        </w:rPr>
        <w:t>相关服务承诺函</w:t>
      </w:r>
      <w:bookmarkEnd w:id="72"/>
      <w:bookmarkEnd w:id="73"/>
      <w:bookmarkEnd w:id="74"/>
    </w:p>
    <w:p>
      <w:pPr>
        <w:jc w:val="center"/>
        <w:rPr>
          <w:rFonts w:ascii="宋体" w:hAnsi="宋体" w:cs="宋体"/>
          <w:sz w:val="24"/>
          <w:szCs w:val="28"/>
        </w:rPr>
      </w:pPr>
    </w:p>
    <w:p>
      <w:pPr>
        <w:jc w:val="center"/>
        <w:rPr>
          <w:rFonts w:ascii="宋体" w:hAnsi="宋体" w:cs="宋体"/>
          <w:sz w:val="24"/>
          <w:szCs w:val="28"/>
        </w:rPr>
      </w:pPr>
      <w:r>
        <w:rPr>
          <w:rFonts w:hint="eastAsia" w:ascii="宋体" w:hAnsi="宋体" w:cs="宋体"/>
          <w:sz w:val="24"/>
          <w:szCs w:val="28"/>
        </w:rPr>
        <w:t>(供应商可自行制作格式)</w:t>
      </w: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rPr>
      </w:pP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rPr>
      </w:pP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rPr>
      </w:pP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rPr>
      </w:pP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rPr>
      </w:pP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rPr>
      </w:pP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rPr>
      </w:pP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lang w:eastAsia="zh-CN"/>
        </w:rPr>
      </w:pPr>
      <w:r>
        <w:rPr>
          <w:rFonts w:hint="eastAsia" w:ascii="宋体" w:hAnsi="宋体" w:eastAsia="宋体" w:cs="宋体"/>
          <w:color w:val="auto"/>
          <w:sz w:val="21"/>
          <w:szCs w:val="21"/>
        </w:rPr>
        <w:t>附件</w:t>
      </w:r>
      <w:bookmarkEnd w:id="75"/>
      <w:r>
        <w:rPr>
          <w:rFonts w:hint="eastAsia" w:ascii="宋体" w:hAnsi="宋体" w:cs="宋体"/>
          <w:color w:val="auto"/>
          <w:sz w:val="21"/>
          <w:szCs w:val="21"/>
          <w:lang w:eastAsia="zh-CN"/>
        </w:rPr>
        <w:t>八</w:t>
      </w:r>
    </w:p>
    <w:p>
      <w:pPr>
        <w:jc w:val="center"/>
        <w:rPr>
          <w:rFonts w:hint="eastAsia" w:ascii="宋体" w:hAnsi="宋体" w:eastAsia="宋体" w:cs="宋体"/>
          <w:b/>
          <w:kern w:val="0"/>
          <w:sz w:val="24"/>
          <w:szCs w:val="24"/>
          <w:lang w:val="zh-CN" w:eastAsia="zh-CN" w:bidi="ar-SA"/>
        </w:rPr>
      </w:pPr>
      <w:bookmarkStart w:id="76" w:name="_Toc1950_WPSOffice_Level1"/>
      <w:r>
        <w:rPr>
          <w:rFonts w:hint="eastAsia" w:ascii="宋体" w:hAnsi="宋体" w:eastAsia="宋体" w:cs="宋体"/>
          <w:b/>
          <w:kern w:val="0"/>
          <w:sz w:val="24"/>
          <w:szCs w:val="24"/>
          <w:lang w:val="zh-CN" w:eastAsia="zh-CN" w:bidi="ar-SA"/>
        </w:rPr>
        <w:t>询价文件要求和供应商认为需要提供的其它说明和资料</w:t>
      </w:r>
      <w:bookmarkEnd w:id="76"/>
    </w:p>
    <w:p>
      <w:pPr>
        <w:tabs>
          <w:tab w:val="left" w:pos="4620"/>
        </w:tabs>
        <w:spacing w:line="560" w:lineRule="exact"/>
        <w:jc w:val="left"/>
        <w:rPr>
          <w:rStyle w:val="46"/>
          <w:rFonts w:hint="eastAsia"/>
          <w:color w:val="auto"/>
          <w:sz w:val="21"/>
          <w:szCs w:val="21"/>
          <w:lang w:val="en-US" w:eastAsia="zh-CN"/>
        </w:rPr>
      </w:pPr>
      <w:bookmarkStart w:id="77" w:name="_Toc19844_WPSOffice_Level1"/>
      <w:bookmarkStart w:id="78" w:name="_Toc3085"/>
    </w:p>
    <w:p>
      <w:pPr>
        <w:tabs>
          <w:tab w:val="left" w:pos="4620"/>
        </w:tabs>
        <w:spacing w:line="560" w:lineRule="exact"/>
        <w:jc w:val="left"/>
        <w:rPr>
          <w:rStyle w:val="46"/>
          <w:rFonts w:hint="eastAsia"/>
          <w:color w:val="auto"/>
          <w:sz w:val="21"/>
          <w:szCs w:val="21"/>
          <w:lang w:val="en-US" w:eastAsia="zh-CN"/>
        </w:rPr>
      </w:pPr>
    </w:p>
    <w:p>
      <w:pPr>
        <w:pStyle w:val="19"/>
        <w:rPr>
          <w:rStyle w:val="46"/>
          <w:rFonts w:hint="eastAsia"/>
          <w:color w:val="auto"/>
          <w:sz w:val="21"/>
          <w:szCs w:val="21"/>
          <w:lang w:val="en-US" w:eastAsia="zh-CN"/>
        </w:rPr>
      </w:pPr>
    </w:p>
    <w:p>
      <w:pPr>
        <w:pStyle w:val="19"/>
        <w:rPr>
          <w:rStyle w:val="46"/>
          <w:rFonts w:hint="eastAsia"/>
          <w:color w:val="auto"/>
          <w:sz w:val="21"/>
          <w:szCs w:val="21"/>
          <w:lang w:val="en-US" w:eastAsia="zh-CN"/>
        </w:rPr>
      </w:pPr>
    </w:p>
    <w:p>
      <w:pPr>
        <w:pStyle w:val="19"/>
        <w:rPr>
          <w:rStyle w:val="46"/>
          <w:rFonts w:hint="eastAsia"/>
          <w:color w:val="auto"/>
          <w:sz w:val="21"/>
          <w:szCs w:val="21"/>
          <w:lang w:val="en-US" w:eastAsia="zh-CN"/>
        </w:rPr>
      </w:pPr>
    </w:p>
    <w:p>
      <w:pPr>
        <w:pStyle w:val="19"/>
        <w:rPr>
          <w:rStyle w:val="46"/>
          <w:rFonts w:hint="eastAsia"/>
          <w:color w:val="auto"/>
          <w:sz w:val="21"/>
          <w:szCs w:val="21"/>
          <w:lang w:val="en-US" w:eastAsia="zh-CN"/>
        </w:rPr>
      </w:pPr>
    </w:p>
    <w:p>
      <w:pPr>
        <w:pStyle w:val="19"/>
        <w:rPr>
          <w:rStyle w:val="46"/>
          <w:rFonts w:hint="eastAsia"/>
          <w:color w:val="auto"/>
          <w:sz w:val="21"/>
          <w:szCs w:val="21"/>
          <w:lang w:val="en-US" w:eastAsia="zh-CN"/>
        </w:rPr>
      </w:pPr>
    </w:p>
    <w:p>
      <w:pPr>
        <w:pStyle w:val="19"/>
        <w:rPr>
          <w:rStyle w:val="46"/>
          <w:rFonts w:hint="eastAsia"/>
          <w:color w:val="auto"/>
          <w:sz w:val="21"/>
          <w:szCs w:val="21"/>
          <w:lang w:val="en-US" w:eastAsia="zh-CN"/>
        </w:rPr>
      </w:pPr>
    </w:p>
    <w:p>
      <w:pPr>
        <w:pStyle w:val="19"/>
        <w:rPr>
          <w:rStyle w:val="46"/>
          <w:rFonts w:hint="eastAsia"/>
          <w:color w:val="auto"/>
          <w:sz w:val="21"/>
          <w:szCs w:val="21"/>
          <w:lang w:val="en-US" w:eastAsia="zh-CN"/>
        </w:rPr>
      </w:pPr>
    </w:p>
    <w:p>
      <w:pPr>
        <w:pStyle w:val="20"/>
        <w:rPr>
          <w:rStyle w:val="46"/>
          <w:rFonts w:hint="eastAsia"/>
          <w:color w:val="auto"/>
          <w:sz w:val="21"/>
          <w:szCs w:val="21"/>
          <w:lang w:val="en-US" w:eastAsia="zh-CN"/>
        </w:rPr>
      </w:pPr>
    </w:p>
    <w:p>
      <w:pPr>
        <w:rPr>
          <w:rStyle w:val="46"/>
          <w:rFonts w:hint="eastAsia"/>
          <w:color w:val="auto"/>
          <w:sz w:val="21"/>
          <w:szCs w:val="21"/>
          <w:lang w:val="en-US" w:eastAsia="zh-CN"/>
        </w:rPr>
      </w:pPr>
    </w:p>
    <w:bookmarkEnd w:id="77"/>
    <w:bookmarkEnd w:id="78"/>
    <w:p>
      <w:pPr>
        <w:pStyle w:val="19"/>
        <w:ind w:left="0" w:leftChars="0" w:firstLine="0" w:firstLineChars="0"/>
        <w:rPr>
          <w:rFonts w:hint="eastAsia"/>
          <w:lang w:val="en-US" w:eastAsia="zh-CN"/>
        </w:rPr>
      </w:pPr>
    </w:p>
    <w:p>
      <w:pPr>
        <w:pStyle w:val="19"/>
        <w:ind w:left="0" w:leftChars="0" w:firstLine="0" w:firstLineChars="0"/>
        <w:rPr>
          <w:rFonts w:hint="eastAsia"/>
          <w:lang w:val="en-US" w:eastAsia="zh-CN"/>
        </w:rPr>
      </w:pPr>
    </w:p>
    <w:p>
      <w:pPr>
        <w:pStyle w:val="19"/>
        <w:ind w:left="0" w:leftChars="0" w:firstLine="0" w:firstLineChars="0"/>
        <w:rPr>
          <w:rFonts w:hint="eastAsia"/>
          <w:lang w:val="en-US" w:eastAsia="zh-CN"/>
        </w:rPr>
      </w:pPr>
    </w:p>
    <w:p>
      <w:pPr>
        <w:rPr>
          <w:rFonts w:hint="eastAsia"/>
          <w:lang w:val="en-US" w:eastAsia="zh-CN"/>
        </w:rPr>
      </w:pPr>
      <w:r>
        <w:rPr>
          <w:rFonts w:hint="eastAsia"/>
          <w:lang w:val="en-US" w:eastAsia="zh-CN"/>
        </w:rPr>
        <w:br w:type="page"/>
      </w:r>
    </w:p>
    <w:p>
      <w:pPr>
        <w:pStyle w:val="3"/>
        <w:jc w:val="center"/>
        <w:rPr>
          <w:rFonts w:hint="eastAsia" w:ascii="宋体" w:hAnsi="宋体" w:cs="宋体"/>
          <w:b/>
          <w:bCs/>
          <w:color w:val="auto"/>
          <w:sz w:val="30"/>
          <w:szCs w:val="30"/>
        </w:rPr>
      </w:pPr>
      <w:r>
        <w:rPr>
          <w:rFonts w:hint="eastAsia" w:ascii="宋体" w:hAnsi="宋体" w:cs="宋体"/>
          <w:b/>
          <w:bCs/>
          <w:color w:val="auto"/>
          <w:sz w:val="30"/>
          <w:szCs w:val="30"/>
        </w:rPr>
        <w:t>质疑函范本</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一、质疑供应商基本信息</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质疑供应商：</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地址：</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邮编：</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联系人：</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联系电话：</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授权代表：</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联系电话：</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地址：</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邮编：</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二、质疑项目基本情况</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质疑项目的名称：</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质疑项目的编号：</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包号：</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采购人名称：</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采购文件获取日期：</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三、质疑事项具体内容</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质疑事项1：</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事实依据：</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法律依据：</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质疑事项2</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 xml:space="preserve">四、与质疑事项相关的质疑请求 </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请求：</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签字(签章)：                   公章：</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日期：</w:t>
      </w:r>
    </w:p>
    <w:p>
      <w:pPr>
        <w:pStyle w:val="3"/>
        <w:rPr>
          <w:rFonts w:hint="eastAsia" w:ascii="宋体" w:hAnsi="宋体" w:eastAsia="宋体" w:cs="宋体"/>
          <w:b/>
          <w:bCs/>
          <w:color w:val="000000"/>
          <w:kern w:val="2"/>
          <w:sz w:val="21"/>
          <w:szCs w:val="21"/>
          <w:lang w:val="en-US" w:eastAsia="zh-CN" w:bidi="ar-SA"/>
        </w:rPr>
      </w:pP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质疑函制作说明：</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1.供应商提出质疑时，应提交质疑函和必要的证明材料。</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2.质疑供应商若委托代理人进行质疑的，质疑函应按要求列明“授权代表”的有关内</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容，并在附件中提交由质疑供应商签署的授权委托书。授权委托书应载明代理人的姓名或</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者名称、代理事项、具体权限、期限和相关事项。</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3.质疑供应商若对项目的某一分包进行质疑，质疑函中应列明具体分包号。</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4.质疑函的质疑事项应具体、明确，并有必要的事实依据和法律依据。</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5.质疑函的质疑请求应与质疑事项相关。</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6.质疑供应商为自然人的，质疑函应由本人签字；质疑供应商为法人或者其他组织的，</w:t>
      </w:r>
    </w:p>
    <w:p>
      <w:pPr>
        <w:pStyle w:val="3"/>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质疑函应由法定代表人、主要负责人，或者其授权代表签字或者盖章，并加盖公章。</w:t>
      </w:r>
    </w:p>
    <w:p>
      <w:pPr>
        <w:rPr>
          <w:rFonts w:hint="eastAsia" w:ascii="宋体" w:hAnsi="宋体" w:eastAsia="宋体" w:cs="宋体"/>
          <w:b/>
          <w:bCs/>
          <w:color w:val="000000"/>
          <w:kern w:val="2"/>
          <w:sz w:val="21"/>
          <w:szCs w:val="21"/>
          <w:lang w:val="en-US" w:eastAsia="zh-CN" w:bidi="ar-SA"/>
        </w:rPr>
      </w:pPr>
    </w:p>
    <w:p>
      <w:pPr>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备注：</w:t>
      </w:r>
      <w:r>
        <w:rPr>
          <w:rFonts w:hint="eastAsia" w:ascii="宋体" w:hAnsi="宋体" w:cs="宋体"/>
          <w:b/>
          <w:bCs/>
          <w:color w:val="000000"/>
          <w:kern w:val="2"/>
          <w:sz w:val="21"/>
          <w:szCs w:val="21"/>
          <w:lang w:val="en-US" w:eastAsia="zh-CN" w:bidi="ar-SA"/>
        </w:rPr>
        <w:t>须</w:t>
      </w:r>
      <w:r>
        <w:rPr>
          <w:rFonts w:hint="eastAsia" w:ascii="宋体" w:hAnsi="宋体" w:eastAsia="宋体" w:cs="宋体"/>
          <w:b/>
          <w:bCs/>
          <w:color w:val="000000"/>
          <w:kern w:val="2"/>
          <w:sz w:val="21"/>
          <w:szCs w:val="21"/>
          <w:lang w:val="en-US" w:eastAsia="zh-CN" w:bidi="ar-SA"/>
        </w:rPr>
        <w:t>将纸质质疑文件递交给采购人和代理机构，二者缺一不可，否则质疑文件文件不予受理。</w:t>
      </w:r>
    </w:p>
    <w:p>
      <w:pPr>
        <w:pStyle w:val="19"/>
        <w:rPr>
          <w:rFonts w:hint="eastAsia"/>
          <w:lang w:val="en-US" w:eastAsia="zh-CN"/>
        </w:rPr>
      </w:pPr>
    </w:p>
    <w:sectPr>
      <w:pgSz w:w="11906" w:h="16838"/>
      <w:pgMar w:top="1134" w:right="1449" w:bottom="1134" w:left="1417" w:header="567"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panose1 w:val="020B0504020202030204"/>
    <w:charset w:val="00"/>
    <w:family w:val="auto"/>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彩云">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5"/>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pPr>
                      <w:pStyle w:val="15"/>
                      <w:rPr>
                        <w:rFonts w:hint="eastAsia" w:eastAsia="宋体"/>
                        <w:lang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520"/>
        <w:tab w:val="clear" w:pos="4153"/>
        <w:tab w:val="clear" w:pos="8306"/>
      </w:tabs>
      <w:jc w:val="both"/>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5"/>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pPr>
                      <w:pStyle w:val="15"/>
                      <w:rPr>
                        <w:rFonts w:hint="eastAsia" w:eastAsia="宋体"/>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96E883"/>
    <w:multiLevelType w:val="singleLevel"/>
    <w:tmpl w:val="0A96E883"/>
    <w:lvl w:ilvl="0" w:tentative="0">
      <w:start w:val="2"/>
      <w:numFmt w:val="decimal"/>
      <w:suff w:val="nothing"/>
      <w:lvlText w:val="%1、"/>
      <w:lvlJc w:val="left"/>
    </w:lvl>
  </w:abstractNum>
  <w:abstractNum w:abstractNumId="1">
    <w:nsid w:val="5871C3B7"/>
    <w:multiLevelType w:val="singleLevel"/>
    <w:tmpl w:val="5871C3B7"/>
    <w:lvl w:ilvl="0" w:tentative="0">
      <w:start w:val="2"/>
      <w:numFmt w:val="chineseCounting"/>
      <w:suff w:val="nothing"/>
      <w:lvlText w:val="（%1）"/>
      <w:lvlJc w:val="left"/>
      <w:rPr>
        <w:rFonts w:hint="eastAsia"/>
      </w:rPr>
    </w:lvl>
  </w:abstractNum>
  <w:abstractNum w:abstractNumId="2">
    <w:nsid w:val="6513E1D3"/>
    <w:multiLevelType w:val="singleLevel"/>
    <w:tmpl w:val="6513E1D3"/>
    <w:lvl w:ilvl="0" w:tentative="0">
      <w:start w:val="7"/>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1MmJhNWRjYTlkZGJlZTM0Njc3NjI0M2Q2ZjkzODIifQ=="/>
    <w:docVar w:name="KSO_WPS_MARK_KEY" w:val="a904e40b-748e-4d60-914d-b10d8643308d"/>
  </w:docVars>
  <w:rsids>
    <w:rsidRoot w:val="2F1C57A5"/>
    <w:rsid w:val="0003708B"/>
    <w:rsid w:val="00292389"/>
    <w:rsid w:val="00847D88"/>
    <w:rsid w:val="00B03C56"/>
    <w:rsid w:val="00B17BC8"/>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44344B"/>
    <w:rsid w:val="065734CB"/>
    <w:rsid w:val="066160FD"/>
    <w:rsid w:val="06BE48F4"/>
    <w:rsid w:val="071C02A2"/>
    <w:rsid w:val="07500CD8"/>
    <w:rsid w:val="07640C17"/>
    <w:rsid w:val="076B107D"/>
    <w:rsid w:val="07FB4E2D"/>
    <w:rsid w:val="08626E29"/>
    <w:rsid w:val="088902E8"/>
    <w:rsid w:val="092A537F"/>
    <w:rsid w:val="099C43EE"/>
    <w:rsid w:val="09EF559D"/>
    <w:rsid w:val="09F429FB"/>
    <w:rsid w:val="0A1332DE"/>
    <w:rsid w:val="0A176557"/>
    <w:rsid w:val="0A337DC1"/>
    <w:rsid w:val="0A817F81"/>
    <w:rsid w:val="0A967446"/>
    <w:rsid w:val="0AD92462"/>
    <w:rsid w:val="0ADA7309"/>
    <w:rsid w:val="0AF952A0"/>
    <w:rsid w:val="0B8A1E81"/>
    <w:rsid w:val="0C0428E7"/>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F2B7E44"/>
    <w:rsid w:val="0F343190"/>
    <w:rsid w:val="0F3539D9"/>
    <w:rsid w:val="0F550FDD"/>
    <w:rsid w:val="0F5A2EA7"/>
    <w:rsid w:val="11013491"/>
    <w:rsid w:val="11475A97"/>
    <w:rsid w:val="117C2E11"/>
    <w:rsid w:val="12005DF9"/>
    <w:rsid w:val="12256160"/>
    <w:rsid w:val="122B4561"/>
    <w:rsid w:val="12E67A2B"/>
    <w:rsid w:val="1324544C"/>
    <w:rsid w:val="13592465"/>
    <w:rsid w:val="13A961DB"/>
    <w:rsid w:val="14051CA6"/>
    <w:rsid w:val="1409381C"/>
    <w:rsid w:val="1414601F"/>
    <w:rsid w:val="14255A7F"/>
    <w:rsid w:val="147737A7"/>
    <w:rsid w:val="14827BCA"/>
    <w:rsid w:val="14866E4C"/>
    <w:rsid w:val="15055C7F"/>
    <w:rsid w:val="15081ED3"/>
    <w:rsid w:val="15205ED3"/>
    <w:rsid w:val="15773C44"/>
    <w:rsid w:val="159267B6"/>
    <w:rsid w:val="161D1882"/>
    <w:rsid w:val="161D2237"/>
    <w:rsid w:val="16C41FE1"/>
    <w:rsid w:val="16D939C6"/>
    <w:rsid w:val="16E90795"/>
    <w:rsid w:val="17356F3A"/>
    <w:rsid w:val="174E2B31"/>
    <w:rsid w:val="174F1F7C"/>
    <w:rsid w:val="17D46687"/>
    <w:rsid w:val="18B06CB8"/>
    <w:rsid w:val="18CE338D"/>
    <w:rsid w:val="18FB5F6E"/>
    <w:rsid w:val="191D49AE"/>
    <w:rsid w:val="194B4C86"/>
    <w:rsid w:val="196364CE"/>
    <w:rsid w:val="19A110E6"/>
    <w:rsid w:val="19BD767D"/>
    <w:rsid w:val="19E22D40"/>
    <w:rsid w:val="19EE2A43"/>
    <w:rsid w:val="1A1D00D5"/>
    <w:rsid w:val="1A331B52"/>
    <w:rsid w:val="1A423C53"/>
    <w:rsid w:val="1AD662A5"/>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7A1A96"/>
    <w:rsid w:val="1DC0444F"/>
    <w:rsid w:val="1E54325B"/>
    <w:rsid w:val="1F217B6B"/>
    <w:rsid w:val="1F305B4D"/>
    <w:rsid w:val="1F394761"/>
    <w:rsid w:val="1FE443E7"/>
    <w:rsid w:val="20047356"/>
    <w:rsid w:val="20363689"/>
    <w:rsid w:val="20A45DD5"/>
    <w:rsid w:val="215167E4"/>
    <w:rsid w:val="21A16C0A"/>
    <w:rsid w:val="21AC7C15"/>
    <w:rsid w:val="21B52994"/>
    <w:rsid w:val="21BF7F56"/>
    <w:rsid w:val="21D26F0C"/>
    <w:rsid w:val="21EA62EB"/>
    <w:rsid w:val="221377C9"/>
    <w:rsid w:val="221A7232"/>
    <w:rsid w:val="221B322D"/>
    <w:rsid w:val="22316A8B"/>
    <w:rsid w:val="22BE48E0"/>
    <w:rsid w:val="230B6582"/>
    <w:rsid w:val="23146CA5"/>
    <w:rsid w:val="232446D8"/>
    <w:rsid w:val="23490CEA"/>
    <w:rsid w:val="234A74A5"/>
    <w:rsid w:val="236C589C"/>
    <w:rsid w:val="238564FF"/>
    <w:rsid w:val="24242146"/>
    <w:rsid w:val="248E7C04"/>
    <w:rsid w:val="249C4D10"/>
    <w:rsid w:val="24C75E0E"/>
    <w:rsid w:val="252F4627"/>
    <w:rsid w:val="25656A25"/>
    <w:rsid w:val="25991012"/>
    <w:rsid w:val="25DF344B"/>
    <w:rsid w:val="260D2BCC"/>
    <w:rsid w:val="266901CD"/>
    <w:rsid w:val="269B7E31"/>
    <w:rsid w:val="26E26F1B"/>
    <w:rsid w:val="26FF3DC4"/>
    <w:rsid w:val="2729283D"/>
    <w:rsid w:val="2756117E"/>
    <w:rsid w:val="277C02FD"/>
    <w:rsid w:val="282C4737"/>
    <w:rsid w:val="282C5FBE"/>
    <w:rsid w:val="283956A8"/>
    <w:rsid w:val="28B95567"/>
    <w:rsid w:val="296F75BF"/>
    <w:rsid w:val="297D3AB0"/>
    <w:rsid w:val="29AA48E0"/>
    <w:rsid w:val="29D81534"/>
    <w:rsid w:val="2A5D4158"/>
    <w:rsid w:val="2A655185"/>
    <w:rsid w:val="2A987BB9"/>
    <w:rsid w:val="2AAD5454"/>
    <w:rsid w:val="2AE476F0"/>
    <w:rsid w:val="2B1C14C3"/>
    <w:rsid w:val="2BA25F45"/>
    <w:rsid w:val="2BB052E5"/>
    <w:rsid w:val="2BE23A45"/>
    <w:rsid w:val="2C131622"/>
    <w:rsid w:val="2C1E7A1F"/>
    <w:rsid w:val="2D254D25"/>
    <w:rsid w:val="2DA03CE2"/>
    <w:rsid w:val="2DD01CB0"/>
    <w:rsid w:val="2DD57ECD"/>
    <w:rsid w:val="2E223573"/>
    <w:rsid w:val="2E485C02"/>
    <w:rsid w:val="2E6A75E3"/>
    <w:rsid w:val="2E812FF3"/>
    <w:rsid w:val="2ED51A6E"/>
    <w:rsid w:val="2F1C57A5"/>
    <w:rsid w:val="2F704980"/>
    <w:rsid w:val="2FA7707A"/>
    <w:rsid w:val="30091271"/>
    <w:rsid w:val="30363740"/>
    <w:rsid w:val="30435FBD"/>
    <w:rsid w:val="309F528E"/>
    <w:rsid w:val="30B71989"/>
    <w:rsid w:val="30E913A6"/>
    <w:rsid w:val="315912AF"/>
    <w:rsid w:val="31AB79A4"/>
    <w:rsid w:val="31F9233C"/>
    <w:rsid w:val="32661595"/>
    <w:rsid w:val="3305611D"/>
    <w:rsid w:val="332206BD"/>
    <w:rsid w:val="3328252A"/>
    <w:rsid w:val="33650A5F"/>
    <w:rsid w:val="33BA231E"/>
    <w:rsid w:val="33CA487F"/>
    <w:rsid w:val="33D44972"/>
    <w:rsid w:val="340E6C58"/>
    <w:rsid w:val="34D536C4"/>
    <w:rsid w:val="354C4E5D"/>
    <w:rsid w:val="35680E1A"/>
    <w:rsid w:val="35A96085"/>
    <w:rsid w:val="35EE6CA1"/>
    <w:rsid w:val="363C34A7"/>
    <w:rsid w:val="363F4FAA"/>
    <w:rsid w:val="36892C57"/>
    <w:rsid w:val="36955D99"/>
    <w:rsid w:val="36CE13BF"/>
    <w:rsid w:val="36F21770"/>
    <w:rsid w:val="370E1BD7"/>
    <w:rsid w:val="370F4DA6"/>
    <w:rsid w:val="37C5249A"/>
    <w:rsid w:val="38033706"/>
    <w:rsid w:val="38312E6C"/>
    <w:rsid w:val="38377AA2"/>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661E2D"/>
    <w:rsid w:val="3E8B799A"/>
    <w:rsid w:val="3E9D780F"/>
    <w:rsid w:val="3EA632AC"/>
    <w:rsid w:val="3ED634EA"/>
    <w:rsid w:val="3F452FD7"/>
    <w:rsid w:val="3FA708A4"/>
    <w:rsid w:val="3FE111C3"/>
    <w:rsid w:val="400A11D8"/>
    <w:rsid w:val="403E06F0"/>
    <w:rsid w:val="40753959"/>
    <w:rsid w:val="40884808"/>
    <w:rsid w:val="40B4502A"/>
    <w:rsid w:val="40C5008E"/>
    <w:rsid w:val="40FE59B1"/>
    <w:rsid w:val="41666DD5"/>
    <w:rsid w:val="41895983"/>
    <w:rsid w:val="419903CA"/>
    <w:rsid w:val="41DD49C0"/>
    <w:rsid w:val="41DF303B"/>
    <w:rsid w:val="42265CA1"/>
    <w:rsid w:val="425A6618"/>
    <w:rsid w:val="42B2150D"/>
    <w:rsid w:val="42BC355E"/>
    <w:rsid w:val="43061196"/>
    <w:rsid w:val="431D644D"/>
    <w:rsid w:val="43CE6D9F"/>
    <w:rsid w:val="43DD6A08"/>
    <w:rsid w:val="44147686"/>
    <w:rsid w:val="442A0FF7"/>
    <w:rsid w:val="44595EFE"/>
    <w:rsid w:val="44A83992"/>
    <w:rsid w:val="455D6192"/>
    <w:rsid w:val="45EE77A4"/>
    <w:rsid w:val="45F14BBF"/>
    <w:rsid w:val="45FC1F89"/>
    <w:rsid w:val="46447AD0"/>
    <w:rsid w:val="4667667C"/>
    <w:rsid w:val="46F26477"/>
    <w:rsid w:val="46F751BF"/>
    <w:rsid w:val="46FE1966"/>
    <w:rsid w:val="47AD1197"/>
    <w:rsid w:val="47E710FB"/>
    <w:rsid w:val="47ED349E"/>
    <w:rsid w:val="48641D5A"/>
    <w:rsid w:val="48B84099"/>
    <w:rsid w:val="48D30C8F"/>
    <w:rsid w:val="48F93679"/>
    <w:rsid w:val="49151A34"/>
    <w:rsid w:val="493E0515"/>
    <w:rsid w:val="49470F79"/>
    <w:rsid w:val="49485B51"/>
    <w:rsid w:val="49665DCB"/>
    <w:rsid w:val="49710222"/>
    <w:rsid w:val="49974E74"/>
    <w:rsid w:val="4A367E77"/>
    <w:rsid w:val="4A3A2308"/>
    <w:rsid w:val="4A405D23"/>
    <w:rsid w:val="4A4D2829"/>
    <w:rsid w:val="4A630440"/>
    <w:rsid w:val="4A804D1D"/>
    <w:rsid w:val="4AB54A2D"/>
    <w:rsid w:val="4BF054CF"/>
    <w:rsid w:val="4C226AA5"/>
    <w:rsid w:val="4C9170DB"/>
    <w:rsid w:val="4CDF3954"/>
    <w:rsid w:val="4CE63047"/>
    <w:rsid w:val="4D18297E"/>
    <w:rsid w:val="4D634E6D"/>
    <w:rsid w:val="4D757618"/>
    <w:rsid w:val="4DD8672F"/>
    <w:rsid w:val="4DEC6549"/>
    <w:rsid w:val="4E126F73"/>
    <w:rsid w:val="4E3C3076"/>
    <w:rsid w:val="4E5410D2"/>
    <w:rsid w:val="4EF70F4D"/>
    <w:rsid w:val="4F1C43FC"/>
    <w:rsid w:val="4F490783"/>
    <w:rsid w:val="4F6D0B44"/>
    <w:rsid w:val="4F833E54"/>
    <w:rsid w:val="4F9010E9"/>
    <w:rsid w:val="4FC14E99"/>
    <w:rsid w:val="4FDE2637"/>
    <w:rsid w:val="4FF8168D"/>
    <w:rsid w:val="5031085E"/>
    <w:rsid w:val="50345C2D"/>
    <w:rsid w:val="50791011"/>
    <w:rsid w:val="50945CAA"/>
    <w:rsid w:val="50B46B12"/>
    <w:rsid w:val="50F473C0"/>
    <w:rsid w:val="51373F3D"/>
    <w:rsid w:val="51537C10"/>
    <w:rsid w:val="51782617"/>
    <w:rsid w:val="51814467"/>
    <w:rsid w:val="53A51F4E"/>
    <w:rsid w:val="540B018A"/>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3804ED"/>
    <w:rsid w:val="57474810"/>
    <w:rsid w:val="57562B24"/>
    <w:rsid w:val="575E648A"/>
    <w:rsid w:val="58070EAA"/>
    <w:rsid w:val="581B40F7"/>
    <w:rsid w:val="58565344"/>
    <w:rsid w:val="58695F8B"/>
    <w:rsid w:val="589543F5"/>
    <w:rsid w:val="589B2E3D"/>
    <w:rsid w:val="58F73401"/>
    <w:rsid w:val="595A64AD"/>
    <w:rsid w:val="59952836"/>
    <w:rsid w:val="59E57AC2"/>
    <w:rsid w:val="5A9B3313"/>
    <w:rsid w:val="5ACD39D4"/>
    <w:rsid w:val="5AF22F7E"/>
    <w:rsid w:val="5B0A0784"/>
    <w:rsid w:val="5B331E3F"/>
    <w:rsid w:val="5BA07BB6"/>
    <w:rsid w:val="5BBE35F6"/>
    <w:rsid w:val="5BD501E8"/>
    <w:rsid w:val="5BEA4600"/>
    <w:rsid w:val="5BFE250E"/>
    <w:rsid w:val="5C3E5A4E"/>
    <w:rsid w:val="5CA4442A"/>
    <w:rsid w:val="5CFA0810"/>
    <w:rsid w:val="5D273630"/>
    <w:rsid w:val="5D603CFB"/>
    <w:rsid w:val="5D6468EE"/>
    <w:rsid w:val="5DF16C05"/>
    <w:rsid w:val="5E9A3517"/>
    <w:rsid w:val="5EB3743D"/>
    <w:rsid w:val="5EFB6C0F"/>
    <w:rsid w:val="5F124550"/>
    <w:rsid w:val="5F2358F6"/>
    <w:rsid w:val="5F2B66BC"/>
    <w:rsid w:val="602418BF"/>
    <w:rsid w:val="60CF6C57"/>
    <w:rsid w:val="60DB1B99"/>
    <w:rsid w:val="61755069"/>
    <w:rsid w:val="618D0E1A"/>
    <w:rsid w:val="619C1CA6"/>
    <w:rsid w:val="61AB1547"/>
    <w:rsid w:val="62087795"/>
    <w:rsid w:val="62190094"/>
    <w:rsid w:val="622B0E62"/>
    <w:rsid w:val="62990BC5"/>
    <w:rsid w:val="629D1B22"/>
    <w:rsid w:val="62E92825"/>
    <w:rsid w:val="630E6F66"/>
    <w:rsid w:val="633C657A"/>
    <w:rsid w:val="63637DD7"/>
    <w:rsid w:val="639C65AB"/>
    <w:rsid w:val="63CE30A4"/>
    <w:rsid w:val="63DD1C5C"/>
    <w:rsid w:val="63F7292B"/>
    <w:rsid w:val="64144421"/>
    <w:rsid w:val="64655912"/>
    <w:rsid w:val="64BA766C"/>
    <w:rsid w:val="65502555"/>
    <w:rsid w:val="65771F5A"/>
    <w:rsid w:val="657F4878"/>
    <w:rsid w:val="66357CC3"/>
    <w:rsid w:val="668354D2"/>
    <w:rsid w:val="66D83D64"/>
    <w:rsid w:val="66F918C9"/>
    <w:rsid w:val="676F2D16"/>
    <w:rsid w:val="678154B0"/>
    <w:rsid w:val="678F499B"/>
    <w:rsid w:val="67945FC2"/>
    <w:rsid w:val="67FB2AC4"/>
    <w:rsid w:val="68560087"/>
    <w:rsid w:val="68BA3798"/>
    <w:rsid w:val="690D0368"/>
    <w:rsid w:val="692F6410"/>
    <w:rsid w:val="69846657"/>
    <w:rsid w:val="69F76497"/>
    <w:rsid w:val="69FF7CBD"/>
    <w:rsid w:val="6A47529D"/>
    <w:rsid w:val="6A5A6DA2"/>
    <w:rsid w:val="6AF61310"/>
    <w:rsid w:val="6B225547"/>
    <w:rsid w:val="6B413A50"/>
    <w:rsid w:val="6BEE750B"/>
    <w:rsid w:val="6C0040EC"/>
    <w:rsid w:val="6C640C01"/>
    <w:rsid w:val="6C6770B8"/>
    <w:rsid w:val="6CC25408"/>
    <w:rsid w:val="6CD771B7"/>
    <w:rsid w:val="6CDE224B"/>
    <w:rsid w:val="6D4E22D5"/>
    <w:rsid w:val="6D9A2F69"/>
    <w:rsid w:val="6DA52666"/>
    <w:rsid w:val="6DB0368A"/>
    <w:rsid w:val="6DB55A2D"/>
    <w:rsid w:val="6EB803FE"/>
    <w:rsid w:val="6F24244B"/>
    <w:rsid w:val="6F3C6178"/>
    <w:rsid w:val="6F5632F9"/>
    <w:rsid w:val="6F6D34BB"/>
    <w:rsid w:val="6FB26C4A"/>
    <w:rsid w:val="6FB45A58"/>
    <w:rsid w:val="6FCD14BC"/>
    <w:rsid w:val="6FDC2C2E"/>
    <w:rsid w:val="70187047"/>
    <w:rsid w:val="703F3E89"/>
    <w:rsid w:val="70AD37B3"/>
    <w:rsid w:val="70C9038E"/>
    <w:rsid w:val="71736911"/>
    <w:rsid w:val="71D074AE"/>
    <w:rsid w:val="73972979"/>
    <w:rsid w:val="73A60334"/>
    <w:rsid w:val="73D81B5D"/>
    <w:rsid w:val="741719F8"/>
    <w:rsid w:val="74832F2C"/>
    <w:rsid w:val="74837B6D"/>
    <w:rsid w:val="748D67DB"/>
    <w:rsid w:val="74C7644B"/>
    <w:rsid w:val="75017BBD"/>
    <w:rsid w:val="7557332E"/>
    <w:rsid w:val="75926BC3"/>
    <w:rsid w:val="75A576C7"/>
    <w:rsid w:val="75FE7F3D"/>
    <w:rsid w:val="769002A5"/>
    <w:rsid w:val="76A1003E"/>
    <w:rsid w:val="76EF4421"/>
    <w:rsid w:val="770F58A9"/>
    <w:rsid w:val="7738442A"/>
    <w:rsid w:val="78174088"/>
    <w:rsid w:val="78397A44"/>
    <w:rsid w:val="789C2226"/>
    <w:rsid w:val="78EA0FC2"/>
    <w:rsid w:val="78F92F7D"/>
    <w:rsid w:val="7916292F"/>
    <w:rsid w:val="795B2256"/>
    <w:rsid w:val="79A82877"/>
    <w:rsid w:val="79F628A4"/>
    <w:rsid w:val="7A1A522E"/>
    <w:rsid w:val="7A686D7F"/>
    <w:rsid w:val="7A8516F5"/>
    <w:rsid w:val="7A9C250F"/>
    <w:rsid w:val="7AA81F8D"/>
    <w:rsid w:val="7AC1165A"/>
    <w:rsid w:val="7B0A70F5"/>
    <w:rsid w:val="7B300BDD"/>
    <w:rsid w:val="7C1203A8"/>
    <w:rsid w:val="7C3F2CC5"/>
    <w:rsid w:val="7D196BB9"/>
    <w:rsid w:val="7D28069F"/>
    <w:rsid w:val="7D3C3926"/>
    <w:rsid w:val="7D6153C7"/>
    <w:rsid w:val="7D6A6C42"/>
    <w:rsid w:val="7D8F0802"/>
    <w:rsid w:val="7DE416C6"/>
    <w:rsid w:val="7E456548"/>
    <w:rsid w:val="7EF1633B"/>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6">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7">
    <w:name w:val="heading 3"/>
    <w:basedOn w:val="1"/>
    <w:next w:val="1"/>
    <w:link w:val="46"/>
    <w:qFormat/>
    <w:uiPriority w:val="99"/>
    <w:pPr>
      <w:keepNext/>
      <w:keepLines/>
      <w:spacing w:before="260" w:after="260" w:line="416" w:lineRule="auto"/>
      <w:outlineLvl w:val="2"/>
    </w:pPr>
    <w:rPr>
      <w:b/>
      <w:bCs/>
      <w:sz w:val="32"/>
      <w:szCs w:val="32"/>
    </w:rPr>
  </w:style>
  <w:style w:type="character" w:default="1" w:styleId="23">
    <w:name w:val="Default Paragraph Font"/>
    <w:link w:val="24"/>
    <w:semiHidden/>
    <w:qFormat/>
    <w:uiPriority w:val="0"/>
    <w:rPr>
      <w:rFonts w:ascii="Tahoma" w:hAnsi="Tahoma" w:eastAsia="宋体" w:cs="Times New Roman"/>
      <w:sz w:val="24"/>
    </w:rPr>
  </w:style>
  <w:style w:type="table" w:default="1" w:styleId="21">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after="120"/>
    </w:pPr>
    <w:rPr>
      <w:szCs w:val="24"/>
    </w:rPr>
  </w:style>
  <w:style w:type="paragraph" w:customStyle="1" w:styleId="3">
    <w:name w:val="Default"/>
    <w:next w:val="4"/>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4">
    <w:name w:val="表格文字"/>
    <w:basedOn w:val="1"/>
    <w:qFormat/>
    <w:uiPriority w:val="0"/>
    <w:pPr>
      <w:spacing w:line="360" w:lineRule="exact"/>
      <w:jc w:val="center"/>
    </w:pPr>
    <w:rPr>
      <w:szCs w:val="20"/>
    </w:rPr>
  </w:style>
  <w:style w:type="paragraph" w:styleId="8">
    <w:name w:val="Normal Indent"/>
    <w:basedOn w:val="1"/>
    <w:qFormat/>
    <w:uiPriority w:val="0"/>
    <w:pPr>
      <w:autoSpaceDE/>
      <w:autoSpaceDN/>
      <w:adjustRightInd/>
      <w:ind w:firstLine="420"/>
    </w:pPr>
    <w:rPr>
      <w:color w:val="auto"/>
      <w:kern w:val="2"/>
      <w:szCs w:val="20"/>
    </w:rPr>
  </w:style>
  <w:style w:type="paragraph" w:styleId="9">
    <w:name w:val="Body Text Indent"/>
    <w:basedOn w:val="1"/>
    <w:next w:val="10"/>
    <w:unhideWhenUsed/>
    <w:qFormat/>
    <w:uiPriority w:val="0"/>
    <w:pPr>
      <w:ind w:left="420" w:leftChars="200"/>
    </w:pPr>
  </w:style>
  <w:style w:type="paragraph" w:styleId="10">
    <w:name w:val="envelope return"/>
    <w:basedOn w:val="1"/>
    <w:unhideWhenUsed/>
    <w:qFormat/>
    <w:uiPriority w:val="99"/>
    <w:pPr>
      <w:snapToGrid w:val="0"/>
      <w:spacing w:line="360" w:lineRule="auto"/>
    </w:pPr>
    <w:rPr>
      <w:rFonts w:ascii="Arial" w:hAnsi="Arial" w:cs="Arial"/>
    </w:rPr>
  </w:style>
  <w:style w:type="paragraph" w:styleId="11">
    <w:name w:val="Block Text"/>
    <w:basedOn w:val="1"/>
    <w:qFormat/>
    <w:uiPriority w:val="0"/>
    <w:pPr>
      <w:spacing w:line="300" w:lineRule="auto"/>
      <w:ind w:left="29" w:leftChars="12" w:right="6" w:firstLine="560" w:firstLineChars="200"/>
      <w:jc w:val="both"/>
    </w:pPr>
    <w:rPr>
      <w:rFonts w:ascii="Times New Roman"/>
      <w:sz w:val="28"/>
    </w:rPr>
  </w:style>
  <w:style w:type="paragraph" w:styleId="12">
    <w:name w:val="Plain Text"/>
    <w:basedOn w:val="1"/>
    <w:qFormat/>
    <w:uiPriority w:val="99"/>
    <w:rPr>
      <w:rFonts w:ascii="宋体" w:hAnsi="Courier New"/>
      <w:szCs w:val="22"/>
    </w:rPr>
  </w:style>
  <w:style w:type="paragraph" w:styleId="13">
    <w:name w:val="Date"/>
    <w:basedOn w:val="1"/>
    <w:next w:val="1"/>
    <w:qFormat/>
    <w:uiPriority w:val="99"/>
    <w:rPr>
      <w:rFonts w:ascii="Arial" w:hAnsi="Arial" w:eastAsia="楷体_GB2312"/>
      <w:sz w:val="28"/>
    </w:rPr>
  </w:style>
  <w:style w:type="paragraph" w:styleId="14">
    <w:name w:val="Body Text Indent 2"/>
    <w:basedOn w:val="1"/>
    <w:qFormat/>
    <w:uiPriority w:val="0"/>
    <w:pPr>
      <w:spacing w:line="590" w:lineRule="exact"/>
      <w:ind w:firstLine="880" w:firstLineChars="200"/>
    </w:pPr>
    <w:rPr>
      <w:rFonts w:eastAsia="方正仿宋_GBK"/>
    </w:rPr>
  </w:style>
  <w:style w:type="paragraph" w:styleId="15">
    <w:name w:val="footer"/>
    <w:basedOn w:val="1"/>
    <w:qFormat/>
    <w:uiPriority w:val="99"/>
    <w:pPr>
      <w:tabs>
        <w:tab w:val="center" w:pos="4153"/>
        <w:tab w:val="right" w:pos="8306"/>
      </w:tabs>
      <w:snapToGrid w:val="0"/>
      <w:jc w:val="left"/>
    </w:pPr>
    <w:rPr>
      <w:sz w:val="18"/>
      <w:szCs w:val="18"/>
    </w:rPr>
  </w:style>
  <w:style w:type="paragraph" w:styleId="1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7">
    <w:name w:val="Body Text 2"/>
    <w:basedOn w:val="1"/>
    <w:qFormat/>
    <w:uiPriority w:val="0"/>
    <w:pPr>
      <w:spacing w:line="280" w:lineRule="exact"/>
    </w:pPr>
    <w:rPr>
      <w:rFonts w:ascii="仿宋_GB2312" w:eastAsia="仿宋_GB2312"/>
      <w:b/>
      <w:sz w:val="24"/>
    </w:rPr>
  </w:style>
  <w:style w:type="paragraph" w:styleId="1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9">
    <w:name w:val="Body Text First Indent"/>
    <w:basedOn w:val="2"/>
    <w:qFormat/>
    <w:uiPriority w:val="0"/>
    <w:pPr>
      <w:spacing w:line="400" w:lineRule="atLeast"/>
      <w:ind w:firstLine="426"/>
    </w:pPr>
    <w:rPr>
      <w:rFonts w:ascii="Times New Roman" w:hAnsi="Times New Roman"/>
      <w:sz w:val="24"/>
      <w:szCs w:val="20"/>
    </w:rPr>
  </w:style>
  <w:style w:type="paragraph" w:styleId="20">
    <w:name w:val="Body Text First Indent 2"/>
    <w:basedOn w:val="9"/>
    <w:next w:val="1"/>
    <w:qFormat/>
    <w:uiPriority w:val="0"/>
    <w:pPr>
      <w:spacing w:line="360" w:lineRule="auto"/>
      <w:jc w:val="left"/>
    </w:pPr>
    <w:rPr>
      <w:rFonts w:cs="宋体"/>
      <w:sz w:val="28"/>
      <w:szCs w:val="28"/>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
    <w:name w:val="Char Char Char Char"/>
    <w:basedOn w:val="1"/>
    <w:next w:val="1"/>
    <w:link w:val="23"/>
    <w:qFormat/>
    <w:uiPriority w:val="0"/>
    <w:rPr>
      <w:rFonts w:ascii="Tahoma" w:hAnsi="Tahoma" w:eastAsia="宋体" w:cs="Times New Roman"/>
      <w:sz w:val="24"/>
    </w:rPr>
  </w:style>
  <w:style w:type="character" w:styleId="25">
    <w:name w:val="Strong"/>
    <w:basedOn w:val="23"/>
    <w:qFormat/>
    <w:uiPriority w:val="0"/>
  </w:style>
  <w:style w:type="character" w:styleId="26">
    <w:name w:val="page number"/>
    <w:basedOn w:val="23"/>
    <w:qFormat/>
    <w:uiPriority w:val="0"/>
  </w:style>
  <w:style w:type="character" w:styleId="27">
    <w:name w:val="FollowedHyperlink"/>
    <w:basedOn w:val="23"/>
    <w:qFormat/>
    <w:uiPriority w:val="0"/>
    <w:rPr>
      <w:color w:val="800080"/>
      <w:u w:val="none"/>
    </w:rPr>
  </w:style>
  <w:style w:type="character" w:styleId="28">
    <w:name w:val="Emphasis"/>
    <w:basedOn w:val="23"/>
    <w:qFormat/>
    <w:uiPriority w:val="0"/>
  </w:style>
  <w:style w:type="character" w:styleId="29">
    <w:name w:val="HTML Definition"/>
    <w:basedOn w:val="23"/>
    <w:qFormat/>
    <w:uiPriority w:val="0"/>
  </w:style>
  <w:style w:type="character" w:styleId="30">
    <w:name w:val="HTML Typewriter"/>
    <w:basedOn w:val="23"/>
    <w:qFormat/>
    <w:uiPriority w:val="0"/>
    <w:rPr>
      <w:rFonts w:ascii="monospace" w:hAnsi="monospace" w:eastAsia="monospace" w:cs="monospace"/>
      <w:sz w:val="20"/>
    </w:rPr>
  </w:style>
  <w:style w:type="character" w:styleId="31">
    <w:name w:val="HTML Acronym"/>
    <w:basedOn w:val="23"/>
    <w:qFormat/>
    <w:uiPriority w:val="0"/>
  </w:style>
  <w:style w:type="character" w:styleId="32">
    <w:name w:val="HTML Variable"/>
    <w:basedOn w:val="23"/>
    <w:qFormat/>
    <w:uiPriority w:val="0"/>
  </w:style>
  <w:style w:type="character" w:styleId="33">
    <w:name w:val="Hyperlink"/>
    <w:qFormat/>
    <w:uiPriority w:val="0"/>
    <w:rPr>
      <w:color w:val="0000FF"/>
      <w:u w:val="single"/>
    </w:rPr>
  </w:style>
  <w:style w:type="character" w:styleId="34">
    <w:name w:val="HTML Code"/>
    <w:basedOn w:val="23"/>
    <w:qFormat/>
    <w:uiPriority w:val="0"/>
    <w:rPr>
      <w:rFonts w:hint="default" w:ascii="monospace" w:hAnsi="monospace" w:eastAsia="monospace" w:cs="monospace"/>
      <w:sz w:val="20"/>
    </w:rPr>
  </w:style>
  <w:style w:type="character" w:styleId="35">
    <w:name w:val="HTML Cite"/>
    <w:basedOn w:val="23"/>
    <w:qFormat/>
    <w:uiPriority w:val="0"/>
  </w:style>
  <w:style w:type="character" w:styleId="36">
    <w:name w:val="HTML Keyboard"/>
    <w:basedOn w:val="23"/>
    <w:qFormat/>
    <w:uiPriority w:val="0"/>
    <w:rPr>
      <w:rFonts w:hint="default" w:ascii="monospace" w:hAnsi="monospace" w:eastAsia="monospace" w:cs="monospace"/>
      <w:sz w:val="20"/>
    </w:rPr>
  </w:style>
  <w:style w:type="character" w:styleId="37">
    <w:name w:val="HTML Sample"/>
    <w:basedOn w:val="23"/>
    <w:qFormat/>
    <w:uiPriority w:val="0"/>
    <w:rPr>
      <w:rFonts w:hint="default" w:ascii="monospace" w:hAnsi="monospace" w:eastAsia="monospace" w:cs="monospace"/>
    </w:rPr>
  </w:style>
  <w:style w:type="paragraph" w:customStyle="1" w:styleId="38">
    <w:name w:val="模板普通正文"/>
    <w:basedOn w:val="9"/>
    <w:qFormat/>
    <w:uiPriority w:val="0"/>
    <w:pPr>
      <w:spacing w:beforeLines="50" w:after="10"/>
      <w:ind w:left="0" w:leftChars="0" w:firstLine="490" w:firstLineChars="175"/>
      <w:jc w:val="left"/>
    </w:pPr>
    <w:rPr>
      <w:sz w:val="20"/>
    </w:rPr>
  </w:style>
  <w:style w:type="paragraph" w:customStyle="1" w:styleId="39">
    <w:name w:val="BodyText2"/>
    <w:basedOn w:val="1"/>
    <w:qFormat/>
    <w:uiPriority w:val="0"/>
    <w:pPr>
      <w:jc w:val="both"/>
      <w:textAlignment w:val="baseline"/>
    </w:pPr>
    <w:rPr>
      <w:rFonts w:ascii="仿宋_GB2312" w:hAnsi="Times New Roman" w:eastAsia="仿宋_GB2312"/>
      <w:b/>
      <w:kern w:val="2"/>
      <w:sz w:val="24"/>
      <w:szCs w:val="20"/>
      <w:lang w:val="en-US" w:eastAsia="zh-CN" w:bidi="ar-SA"/>
    </w:rPr>
  </w:style>
  <w:style w:type="paragraph" w:customStyle="1" w:styleId="40">
    <w:name w:val="WPSOffice手动目录 1"/>
    <w:qFormat/>
    <w:uiPriority w:val="0"/>
    <w:pPr>
      <w:ind w:leftChars="0"/>
    </w:pPr>
    <w:rPr>
      <w:rFonts w:ascii="Times New Roman" w:hAnsi="Times New Roman" w:eastAsia="宋体" w:cs="Times New Roman"/>
      <w:sz w:val="20"/>
      <w:szCs w:val="20"/>
    </w:rPr>
  </w:style>
  <w:style w:type="paragraph" w:customStyle="1" w:styleId="41">
    <w:name w:val="D&amp;L"/>
    <w:basedOn w:val="16"/>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2">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43">
    <w:name w:val="Char"/>
    <w:basedOn w:val="1"/>
    <w:qFormat/>
    <w:uiPriority w:val="99"/>
    <w:rPr>
      <w:rFonts w:ascii="Tahoma" w:hAnsi="Tahoma"/>
      <w:sz w:val="24"/>
    </w:rPr>
  </w:style>
  <w:style w:type="paragraph" w:customStyle="1" w:styleId="44">
    <w:name w:val="样式 标题 2 + 宋体 五号 行距: 单倍行距"/>
    <w:basedOn w:val="6"/>
    <w:qFormat/>
    <w:uiPriority w:val="99"/>
    <w:pPr>
      <w:spacing w:line="240" w:lineRule="auto"/>
    </w:pPr>
    <w:rPr>
      <w:rFonts w:ascii="宋体" w:hAnsi="宋体" w:eastAsia="宋体"/>
      <w:sz w:val="21"/>
    </w:rPr>
  </w:style>
  <w:style w:type="paragraph" w:customStyle="1" w:styleId="45">
    <w:name w:val="Char Char Char Char Char Char Char1 Char"/>
    <w:basedOn w:val="1"/>
    <w:qFormat/>
    <w:uiPriority w:val="99"/>
    <w:rPr>
      <w:rFonts w:ascii="Tahoma" w:hAnsi="Tahoma"/>
      <w:sz w:val="24"/>
    </w:rPr>
  </w:style>
  <w:style w:type="character" w:customStyle="1" w:styleId="46">
    <w:name w:val="标题 3 Char"/>
    <w:basedOn w:val="23"/>
    <w:link w:val="7"/>
    <w:qFormat/>
    <w:locked/>
    <w:uiPriority w:val="99"/>
    <w:rPr>
      <w:b/>
      <w:bCs/>
      <w:sz w:val="32"/>
      <w:szCs w:val="32"/>
    </w:rPr>
  </w:style>
  <w:style w:type="paragraph" w:customStyle="1"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List Paragraph"/>
    <w:basedOn w:val="1"/>
    <w:unhideWhenUsed/>
    <w:qFormat/>
    <w:uiPriority w:val="99"/>
    <w:pPr>
      <w:ind w:firstLine="420" w:firstLineChars="200"/>
    </w:pPr>
    <w:rPr>
      <w:rFonts w:ascii="Calibri" w:hAnsi="Calibri"/>
      <w:szCs w:val="22"/>
    </w:rPr>
  </w:style>
  <w:style w:type="paragraph" w:customStyle="1" w:styleId="49">
    <w:name w:val="Table Paragraph"/>
    <w:basedOn w:val="1"/>
    <w:qFormat/>
    <w:uiPriority w:val="1"/>
  </w:style>
  <w:style w:type="paragraph" w:customStyle="1" w:styleId="50">
    <w:name w:val="_Style 1"/>
    <w:basedOn w:val="1"/>
    <w:qFormat/>
    <w:uiPriority w:val="0"/>
    <w:pPr>
      <w:ind w:firstLine="420" w:firstLineChars="200"/>
    </w:pPr>
    <w:rPr>
      <w:rFonts w:ascii="Calibri" w:hAnsi="Calibri"/>
      <w:szCs w:val="22"/>
    </w:rPr>
  </w:style>
  <w:style w:type="paragraph" w:customStyle="1" w:styleId="51">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2">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53">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4">
    <w:name w:val="font41"/>
    <w:basedOn w:val="23"/>
    <w:qFormat/>
    <w:uiPriority w:val="0"/>
    <w:rPr>
      <w:rFonts w:hint="default" w:ascii="Arial" w:hAnsi="Arial" w:cs="Arial"/>
      <w:color w:val="000000"/>
      <w:sz w:val="20"/>
      <w:szCs w:val="20"/>
      <w:u w:val="none"/>
    </w:rPr>
  </w:style>
  <w:style w:type="character" w:customStyle="1" w:styleId="55">
    <w:name w:val="font11"/>
    <w:basedOn w:val="23"/>
    <w:qFormat/>
    <w:uiPriority w:val="0"/>
    <w:rPr>
      <w:rFonts w:hint="eastAsia" w:ascii="宋体" w:hAnsi="宋体" w:eastAsia="宋体" w:cs="宋体"/>
      <w:color w:val="000000"/>
      <w:sz w:val="20"/>
      <w:szCs w:val="20"/>
      <w:u w:val="none"/>
    </w:rPr>
  </w:style>
  <w:style w:type="character" w:customStyle="1" w:styleId="56">
    <w:name w:val="font71"/>
    <w:basedOn w:val="23"/>
    <w:qFormat/>
    <w:uiPriority w:val="0"/>
    <w:rPr>
      <w:rFonts w:hint="eastAsia" w:ascii="宋体" w:hAnsi="宋体" w:eastAsia="宋体" w:cs="宋体"/>
      <w:color w:val="000000"/>
      <w:sz w:val="22"/>
      <w:szCs w:val="22"/>
      <w:u w:val="none"/>
    </w:rPr>
  </w:style>
  <w:style w:type="character" w:customStyle="1" w:styleId="57">
    <w:name w:val="font31"/>
    <w:basedOn w:val="23"/>
    <w:qFormat/>
    <w:uiPriority w:val="0"/>
    <w:rPr>
      <w:rFonts w:hint="eastAsia" w:ascii="宋体" w:hAnsi="宋体" w:eastAsia="宋体" w:cs="宋体"/>
      <w:color w:val="000000"/>
      <w:sz w:val="22"/>
      <w:szCs w:val="22"/>
      <w:u w:val="none"/>
    </w:rPr>
  </w:style>
  <w:style w:type="character" w:customStyle="1" w:styleId="58">
    <w:name w:val="font01"/>
    <w:basedOn w:val="23"/>
    <w:qFormat/>
    <w:uiPriority w:val="0"/>
    <w:rPr>
      <w:rFonts w:ascii="Helvetica" w:hAnsi="Helvetica" w:eastAsia="Helvetica" w:cs="Helvetica"/>
      <w:color w:val="000000"/>
      <w:sz w:val="22"/>
      <w:szCs w:val="22"/>
      <w:u w:val="none"/>
    </w:rPr>
  </w:style>
  <w:style w:type="paragraph" w:customStyle="1" w:styleId="59">
    <w:name w:val="正文_1_0_0"/>
    <w:qFormat/>
    <w:uiPriority w:val="0"/>
    <w:pPr>
      <w:widowControl w:val="0"/>
      <w:jc w:val="both"/>
    </w:pPr>
    <w:rPr>
      <w:rFonts w:ascii="Times New Roman" w:hAnsi="Times New Roman" w:eastAsia="宋体" w:cs="Times New Roman"/>
      <w:kern w:val="2"/>
      <w:sz w:val="21"/>
      <w:szCs w:val="20"/>
      <w:lang w:val="en-US" w:eastAsia="zh-CN" w:bidi="ar-SA"/>
    </w:rPr>
  </w:style>
  <w:style w:type="character" w:customStyle="1" w:styleId="60">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10136</Words>
  <Characters>10634</Characters>
  <Lines>0</Lines>
  <Paragraphs>0</Paragraphs>
  <TotalTime>31</TotalTime>
  <ScaleCrop>false</ScaleCrop>
  <LinksUpToDate>false</LinksUpToDate>
  <CharactersWithSpaces>11573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2019-07-10T01:13:00Z</dcterms:created>
  <dc:creator>Calm.</dc:creator>
  <cp:lastModifiedBy>邵情维</cp:lastModifiedBy>
  <cp:lastPrinted>2023-02-20T02:49:00Z</cp:lastPrinted>
  <dcterms:modified xsi:type="dcterms:W3CDTF">2023-04-21T02:18:23Z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141023A136CC4D13A3D7FFBF4E09AEBA</vt:lpwstr>
  </property>
</Properties>
</file>